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51C069" w14:textId="77777777" w:rsidR="00161B2A" w:rsidRDefault="002F0390">
      <w:pPr>
        <w:tabs>
          <w:tab w:val="right" w:pos="9630"/>
        </w:tabs>
        <w:snapToGrid w:val="0"/>
        <w:spacing w:after="0"/>
        <w:jc w:val="both"/>
        <w:rPr>
          <w:rFonts w:ascii="Arial" w:hAnsi="Arial" w:cs="Arial"/>
        </w:rPr>
      </w:pPr>
      <w:bookmarkStart w:id="0" w:name="OLE_LINK24"/>
      <w:bookmarkStart w:id="1" w:name="OLE_LINK13"/>
      <w:bookmarkStart w:id="2" w:name="OLE_LINK34"/>
      <w:bookmarkStart w:id="3" w:name="OLE_LINK33"/>
      <w:bookmarkStart w:id="4" w:name="OLE_LINK12"/>
      <w:bookmarkStart w:id="5" w:name="_GoBack"/>
      <w:bookmarkEnd w:id="5"/>
      <w:r>
        <w:rPr>
          <w:rFonts w:ascii="Arial" w:hAnsi="Arial" w:cs="Arial"/>
          <w:b/>
        </w:rPr>
        <w:t>3GPP TSG RAN WG1 #109-e                                               R1-22</w:t>
      </w:r>
      <w:r>
        <w:rPr>
          <w:rFonts w:ascii="Arial" w:hAnsi="Arial" w:cs="Arial" w:hint="eastAsia"/>
          <w:b/>
        </w:rPr>
        <w:t>03624</w:t>
      </w:r>
    </w:p>
    <w:p w14:paraId="694F7454" w14:textId="77777777" w:rsidR="00161B2A" w:rsidRDefault="002F0390">
      <w:pPr>
        <w:tabs>
          <w:tab w:val="center" w:pos="4536"/>
          <w:tab w:val="right" w:pos="8280"/>
          <w:tab w:val="right" w:pos="9639"/>
        </w:tabs>
        <w:snapToGrid w:val="0"/>
        <w:spacing w:after="0" w:line="240" w:lineRule="auto"/>
        <w:ind w:left="442" w:right="2" w:hangingChars="200" w:hanging="442"/>
        <w:jc w:val="both"/>
        <w:rPr>
          <w:rFonts w:ascii="Arial" w:hAnsi="Arial" w:cs="Arial"/>
          <w:b/>
        </w:rPr>
      </w:pPr>
      <w:proofErr w:type="gramStart"/>
      <w:r>
        <w:rPr>
          <w:rFonts w:ascii="Arial" w:hAnsi="Arial" w:cs="Arial"/>
          <w:b/>
        </w:rPr>
        <w:t>e-Meeting</w:t>
      </w:r>
      <w:proofErr w:type="gramEnd"/>
      <w:r>
        <w:rPr>
          <w:rFonts w:ascii="Arial" w:hAnsi="Arial" w:cs="Arial"/>
          <w:b/>
        </w:rPr>
        <w:t>, May 9</w:t>
      </w:r>
      <w:r>
        <w:rPr>
          <w:rFonts w:ascii="Arial" w:hAnsi="Arial" w:cs="Arial"/>
          <w:b/>
          <w:vertAlign w:val="superscript"/>
        </w:rPr>
        <w:t>th</w:t>
      </w:r>
      <w:r>
        <w:rPr>
          <w:rFonts w:ascii="Arial" w:hAnsi="Arial" w:cs="Arial"/>
          <w:b/>
        </w:rPr>
        <w:t xml:space="preserve"> – 20</w:t>
      </w:r>
      <w:r>
        <w:rPr>
          <w:rFonts w:ascii="Arial" w:hAnsi="Arial" w:cs="Arial"/>
          <w:b/>
          <w:vertAlign w:val="superscript"/>
        </w:rPr>
        <w:t>th</w:t>
      </w:r>
      <w:r>
        <w:rPr>
          <w:rFonts w:ascii="Arial" w:hAnsi="Arial" w:cs="Arial"/>
          <w:b/>
        </w:rPr>
        <w:t>, 2022</w:t>
      </w:r>
    </w:p>
    <w:p w14:paraId="282EA1D8" w14:textId="77777777" w:rsidR="00161B2A" w:rsidRDefault="00161B2A">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p>
    <w:p w14:paraId="2003A174" w14:textId="77777777" w:rsidR="00161B2A" w:rsidRDefault="002F0390">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r>
        <w:rPr>
          <w:rFonts w:ascii="Arial" w:eastAsia="宋体" w:hAnsi="Arial" w:cs="Arial"/>
          <w:b/>
        </w:rPr>
        <w:t>Source:         ZTE</w:t>
      </w:r>
    </w:p>
    <w:p w14:paraId="4655ABA4" w14:textId="77777777" w:rsidR="00161B2A" w:rsidRDefault="002F0390">
      <w:pPr>
        <w:tabs>
          <w:tab w:val="center" w:pos="4536"/>
          <w:tab w:val="right" w:pos="8280"/>
          <w:tab w:val="right" w:pos="9639"/>
        </w:tabs>
        <w:snapToGrid w:val="0"/>
        <w:spacing w:after="0" w:line="240" w:lineRule="auto"/>
        <w:ind w:left="1988" w:right="2" w:hangingChars="900" w:hanging="1988"/>
        <w:jc w:val="both"/>
        <w:rPr>
          <w:rFonts w:ascii="Arial" w:eastAsia="宋体" w:hAnsi="Arial" w:cs="Arial"/>
          <w:b/>
        </w:rPr>
      </w:pPr>
      <w:r>
        <w:rPr>
          <w:rFonts w:ascii="Arial" w:eastAsia="宋体" w:hAnsi="Arial" w:cs="Arial"/>
          <w:b/>
        </w:rPr>
        <w:t xml:space="preserve">Title:            </w:t>
      </w:r>
      <w:r>
        <w:rPr>
          <w:rFonts w:ascii="Arial" w:eastAsia="宋体" w:hAnsi="Arial" w:cs="Arial" w:hint="eastAsia"/>
          <w:b/>
        </w:rPr>
        <w:t>Discussion</w:t>
      </w:r>
      <w:r>
        <w:rPr>
          <w:rFonts w:ascii="Arial" w:eastAsia="宋体" w:hAnsi="Arial" w:cs="Arial"/>
          <w:b/>
        </w:rPr>
        <w:t xml:space="preserve"> on </w:t>
      </w:r>
      <w:r>
        <w:rPr>
          <w:rFonts w:ascii="Arial" w:eastAsia="宋体" w:hAnsi="Arial" w:cs="Arial" w:hint="eastAsia"/>
          <w:b/>
        </w:rPr>
        <w:t>potential solutions for SL positioning</w:t>
      </w:r>
    </w:p>
    <w:bookmarkEnd w:id="0"/>
    <w:p w14:paraId="5FA69DE0" w14:textId="77777777" w:rsidR="00161B2A" w:rsidRDefault="002F0390">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r>
        <w:rPr>
          <w:rFonts w:ascii="Arial" w:eastAsia="宋体" w:hAnsi="Arial" w:cs="Arial"/>
          <w:b/>
        </w:rPr>
        <w:t>Agenda item:    9.</w:t>
      </w:r>
      <w:r>
        <w:rPr>
          <w:rFonts w:ascii="Arial" w:eastAsia="宋体" w:hAnsi="Arial" w:cs="Arial" w:hint="eastAsia"/>
          <w:b/>
        </w:rPr>
        <w:t>5</w:t>
      </w:r>
      <w:r>
        <w:rPr>
          <w:rFonts w:ascii="Arial" w:eastAsia="宋体" w:hAnsi="Arial" w:cs="Arial"/>
          <w:b/>
        </w:rPr>
        <w:t>.1</w:t>
      </w:r>
      <w:r>
        <w:rPr>
          <w:rFonts w:ascii="Arial" w:eastAsia="宋体" w:hAnsi="Arial" w:cs="Arial" w:hint="eastAsia"/>
          <w:b/>
        </w:rPr>
        <w:t>.3</w:t>
      </w:r>
      <w:r>
        <w:rPr>
          <w:rFonts w:ascii="Arial" w:eastAsia="宋体" w:hAnsi="Arial" w:cs="Arial"/>
          <w:b/>
        </w:rPr>
        <w:t xml:space="preserve"> </w:t>
      </w:r>
    </w:p>
    <w:bookmarkEnd w:id="1"/>
    <w:bookmarkEnd w:id="2"/>
    <w:bookmarkEnd w:id="3"/>
    <w:bookmarkEnd w:id="4"/>
    <w:p w14:paraId="1603786A" w14:textId="77777777" w:rsidR="00161B2A" w:rsidRDefault="002F0390">
      <w:pPr>
        <w:pBdr>
          <w:bottom w:val="single" w:sz="6" w:space="1" w:color="auto"/>
        </w:pBdr>
        <w:snapToGrid w:val="0"/>
        <w:spacing w:after="0" w:line="240" w:lineRule="auto"/>
        <w:ind w:left="1797" w:hanging="1797"/>
        <w:jc w:val="both"/>
        <w:rPr>
          <w:rFonts w:ascii="Arial" w:eastAsia="宋体" w:hAnsi="Arial" w:cs="Arial"/>
          <w:b/>
        </w:rPr>
      </w:pPr>
      <w:r>
        <w:rPr>
          <w:rFonts w:ascii="Arial" w:hAnsi="Arial" w:cs="Arial"/>
          <w:b/>
        </w:rPr>
        <w:t>Document for:</w:t>
      </w:r>
      <w:r>
        <w:rPr>
          <w:rFonts w:ascii="Arial" w:hAnsi="Arial" w:cs="Arial"/>
          <w:b/>
          <w:lang w:eastAsia="ja-JP"/>
        </w:rPr>
        <w:tab/>
        <w:t>Discussion and Decision</w:t>
      </w:r>
    </w:p>
    <w:p w14:paraId="1E2F2C6A" w14:textId="77777777" w:rsidR="00161B2A" w:rsidRDefault="002F0390">
      <w:pPr>
        <w:pStyle w:val="1"/>
        <w:snapToGrid w:val="0"/>
        <w:spacing w:before="120" w:afterLines="50" w:after="180"/>
        <w:ind w:left="431" w:hanging="431"/>
        <w:jc w:val="both"/>
        <w:rPr>
          <w:sz w:val="28"/>
          <w:lang w:val="en-US"/>
        </w:rPr>
      </w:pPr>
      <w:bookmarkStart w:id="6" w:name="OLE_LINK1"/>
      <w:r>
        <w:rPr>
          <w:sz w:val="28"/>
          <w:lang w:val="en-US"/>
        </w:rPr>
        <w:t>Introduction</w:t>
      </w:r>
    </w:p>
    <w:p w14:paraId="12C790F0" w14:textId="145A7B8B" w:rsidR="00161B2A" w:rsidRDefault="002F0390">
      <w:pPr>
        <w:snapToGrid w:val="0"/>
        <w:spacing w:beforeLines="50" w:before="180" w:afterLines="50" w:after="180" w:line="240" w:lineRule="auto"/>
        <w:rPr>
          <w:rFonts w:ascii="Times New Roman" w:hAnsi="Times New Roman"/>
          <w:iCs/>
          <w:sz w:val="20"/>
          <w:szCs w:val="20"/>
        </w:rPr>
      </w:pPr>
      <w:r>
        <w:rPr>
          <w:rFonts w:ascii="Times New Roman" w:hAnsi="Times New Roman"/>
          <w:iCs/>
          <w:sz w:val="20"/>
          <w:szCs w:val="20"/>
        </w:rPr>
        <w:t>In RAN#94e meeting, a</w:t>
      </w:r>
      <w:r w:rsidR="007D556E">
        <w:rPr>
          <w:rFonts w:ascii="Times New Roman" w:hAnsi="Times New Roman"/>
          <w:iCs/>
          <w:sz w:val="20"/>
          <w:szCs w:val="20"/>
        </w:rPr>
        <w:t>n</w:t>
      </w:r>
      <w:r>
        <w:rPr>
          <w:rFonts w:ascii="Times New Roman" w:hAnsi="Times New Roman"/>
          <w:iCs/>
          <w:sz w:val="20"/>
          <w:szCs w:val="20"/>
        </w:rPr>
        <w:t xml:space="preserve"> </w:t>
      </w:r>
      <w:r>
        <w:rPr>
          <w:rFonts w:ascii="Times New Roman" w:hAnsi="Times New Roman" w:hint="eastAsia"/>
          <w:iCs/>
          <w:sz w:val="20"/>
          <w:szCs w:val="20"/>
        </w:rPr>
        <w:t>SID</w:t>
      </w:r>
      <w:r>
        <w:rPr>
          <w:rFonts w:ascii="Times New Roman" w:hAnsi="Times New Roman"/>
          <w:iCs/>
          <w:sz w:val="20"/>
          <w:szCs w:val="20"/>
        </w:rPr>
        <w:t xml:space="preserve"> </w:t>
      </w:r>
      <w:r w:rsidR="007D556E">
        <w:rPr>
          <w:rFonts w:ascii="Times New Roman" w:hAnsi="Times New Roman"/>
          <w:iCs/>
          <w:sz w:val="20"/>
          <w:szCs w:val="20"/>
        </w:rPr>
        <w:t xml:space="preserve">including </w:t>
      </w:r>
      <w:proofErr w:type="spellStart"/>
      <w:r>
        <w:rPr>
          <w:rFonts w:ascii="Times New Roman" w:hAnsi="Times New Roman" w:hint="eastAsia"/>
          <w:iCs/>
          <w:sz w:val="20"/>
          <w:szCs w:val="20"/>
        </w:rPr>
        <w:t>sidelink</w:t>
      </w:r>
      <w:proofErr w:type="spellEnd"/>
      <w:r>
        <w:rPr>
          <w:rFonts w:ascii="Times New Roman" w:hAnsi="Times New Roman" w:hint="eastAsia"/>
          <w:iCs/>
          <w:sz w:val="20"/>
          <w:szCs w:val="20"/>
        </w:rPr>
        <w:t xml:space="preserve"> positioning</w:t>
      </w:r>
      <w:r>
        <w:rPr>
          <w:rFonts w:ascii="Times New Roman" w:hAnsi="Times New Roman"/>
          <w:iCs/>
          <w:sz w:val="20"/>
          <w:szCs w:val="20"/>
        </w:rPr>
        <w:t xml:space="preserve"> was approved for Rel-18 </w:t>
      </w:r>
      <w:r>
        <w:rPr>
          <w:rFonts w:ascii="Times New Roman" w:hAnsi="Times New Roman" w:hint="eastAsia"/>
          <w:iCs/>
          <w:sz w:val="20"/>
          <w:szCs w:val="20"/>
        </w:rPr>
        <w:t>as follows</w:t>
      </w:r>
      <w:r w:rsidR="007D556E">
        <w:rPr>
          <w:rFonts w:ascii="Times New Roman" w:hAnsi="Times New Roman"/>
          <w:iCs/>
          <w:sz w:val="20"/>
          <w:szCs w:val="20"/>
        </w:rPr>
        <w:t xml:space="preserve"> [1]</w:t>
      </w:r>
      <w:r>
        <w:rPr>
          <w:rFonts w:ascii="Times New Roman" w:hAnsi="Times New Roman" w:hint="eastAsia"/>
          <w:iCs/>
          <w:sz w:val="20"/>
          <w:szCs w:val="20"/>
        </w:rPr>
        <w:t xml:space="preserve">: </w:t>
      </w:r>
    </w:p>
    <w:tbl>
      <w:tblPr>
        <w:tblStyle w:val="af1"/>
        <w:tblW w:w="0" w:type="auto"/>
        <w:tblLook w:val="04A0" w:firstRow="1" w:lastRow="0" w:firstColumn="1" w:lastColumn="0" w:noHBand="0" w:noVBand="1"/>
      </w:tblPr>
      <w:tblGrid>
        <w:gridCol w:w="8522"/>
      </w:tblGrid>
      <w:tr w:rsidR="00161B2A" w14:paraId="0B107A59" w14:textId="77777777">
        <w:tc>
          <w:tcPr>
            <w:tcW w:w="8522" w:type="dxa"/>
          </w:tcPr>
          <w:p w14:paraId="0D100408" w14:textId="77777777" w:rsidR="00161B2A" w:rsidRDefault="002F0390">
            <w:pPr>
              <w:numPr>
                <w:ilvl w:val="0"/>
                <w:numId w:val="3"/>
              </w:numPr>
              <w:overflowPunct w:val="0"/>
              <w:autoSpaceDE w:val="0"/>
              <w:autoSpaceDN w:val="0"/>
              <w:adjustRightInd w:val="0"/>
              <w:spacing w:after="0" w:line="240" w:lineRule="auto"/>
              <w:textAlignment w:val="baseline"/>
              <w:rPr>
                <w:rFonts w:ascii="Times New Roman" w:eastAsia="Times New Roman" w:hAnsi="Times New Roman"/>
                <w:bCs/>
                <w:sz w:val="20"/>
                <w:szCs w:val="20"/>
                <w:lang w:val="en-GB" w:eastAsia="en-GB"/>
              </w:rPr>
            </w:pPr>
            <w:r>
              <w:rPr>
                <w:rFonts w:ascii="Times New Roman" w:eastAsia="Times New Roman" w:hAnsi="Times New Roman"/>
                <w:bCs/>
                <w:sz w:val="20"/>
                <w:szCs w:val="20"/>
                <w:lang w:val="en-GB" w:eastAsia="en-GB"/>
              </w:rPr>
              <w:t xml:space="preserve">Study solutions for </w:t>
            </w:r>
            <w:proofErr w:type="spellStart"/>
            <w:r>
              <w:rPr>
                <w:rFonts w:ascii="Times New Roman" w:eastAsia="Times New Roman" w:hAnsi="Times New Roman"/>
                <w:bCs/>
                <w:sz w:val="20"/>
                <w:szCs w:val="20"/>
                <w:lang w:val="en-GB" w:eastAsia="en-GB"/>
              </w:rPr>
              <w:t>sidelink</w:t>
            </w:r>
            <w:proofErr w:type="spellEnd"/>
            <w:r>
              <w:rPr>
                <w:rFonts w:ascii="Times New Roman" w:eastAsia="Times New Roman" w:hAnsi="Times New Roman"/>
                <w:bCs/>
                <w:sz w:val="20"/>
                <w:szCs w:val="20"/>
                <w:lang w:val="en-GB" w:eastAsia="en-GB"/>
              </w:rPr>
              <w:t xml:space="preserve"> positioning considering the following: [RAN1, RAN2] </w:t>
            </w:r>
          </w:p>
          <w:p w14:paraId="3A776D44" w14:textId="77777777" w:rsidR="00161B2A" w:rsidRDefault="002F0390">
            <w:pPr>
              <w:numPr>
                <w:ilvl w:val="0"/>
                <w:numId w:val="3"/>
              </w:numPr>
              <w:overflowPunct w:val="0"/>
              <w:autoSpaceDE w:val="0"/>
              <w:autoSpaceDN w:val="0"/>
              <w:adjustRightInd w:val="0"/>
              <w:spacing w:after="0" w:line="240" w:lineRule="auto"/>
              <w:ind w:left="1080"/>
              <w:textAlignment w:val="baseline"/>
              <w:rPr>
                <w:rFonts w:ascii="Times New Roman" w:eastAsia="Times New Roman" w:hAnsi="Times New Roman"/>
                <w:bCs/>
                <w:sz w:val="20"/>
                <w:szCs w:val="20"/>
                <w:lang w:val="en-GB" w:eastAsia="en-GB"/>
              </w:rPr>
            </w:pPr>
            <w:r>
              <w:rPr>
                <w:rFonts w:ascii="Times New Roman" w:eastAsia="Times New Roman" w:hAnsi="Times New Roman"/>
                <w:bCs/>
                <w:sz w:val="20"/>
                <w:szCs w:val="20"/>
                <w:lang w:val="en-GB" w:eastAsia="en-GB"/>
              </w:rPr>
              <w:t xml:space="preserve">Scenario/requirements </w:t>
            </w:r>
          </w:p>
          <w:p w14:paraId="12A792B0" w14:textId="77777777" w:rsidR="00161B2A" w:rsidRDefault="002F0390">
            <w:pPr>
              <w:numPr>
                <w:ilvl w:val="1"/>
                <w:numId w:val="3"/>
              </w:numPr>
              <w:overflowPunct w:val="0"/>
              <w:autoSpaceDE w:val="0"/>
              <w:autoSpaceDN w:val="0"/>
              <w:adjustRightInd w:val="0"/>
              <w:spacing w:after="0" w:line="240" w:lineRule="auto"/>
              <w:textAlignment w:val="baseline"/>
              <w:rPr>
                <w:rFonts w:ascii="Times New Roman" w:eastAsia="Times New Roman" w:hAnsi="Times New Roman"/>
                <w:bCs/>
                <w:sz w:val="20"/>
                <w:szCs w:val="20"/>
                <w:lang w:val="en-GB" w:eastAsia="en-GB"/>
              </w:rPr>
            </w:pPr>
            <w:r>
              <w:rPr>
                <w:rFonts w:ascii="Times New Roman" w:eastAsia="Times New Roman" w:hAnsi="Times New Roman"/>
                <w:bCs/>
                <w:sz w:val="20"/>
                <w:szCs w:val="20"/>
                <w:lang w:val="en-GB" w:eastAsia="en-GB"/>
              </w:rPr>
              <w:t>Coverage scenarios to cover: in-coverage, partial-coverage and out-of-coverage</w:t>
            </w:r>
          </w:p>
          <w:p w14:paraId="41B31A44" w14:textId="77777777" w:rsidR="00161B2A" w:rsidRDefault="002F0390">
            <w:pPr>
              <w:numPr>
                <w:ilvl w:val="1"/>
                <w:numId w:val="3"/>
              </w:numPr>
              <w:overflowPunct w:val="0"/>
              <w:autoSpaceDE w:val="0"/>
              <w:autoSpaceDN w:val="0"/>
              <w:adjustRightInd w:val="0"/>
              <w:spacing w:after="0" w:line="240" w:lineRule="auto"/>
              <w:textAlignment w:val="baseline"/>
              <w:rPr>
                <w:rFonts w:ascii="Times New Roman" w:eastAsia="Times New Roman" w:hAnsi="Times New Roman"/>
                <w:bCs/>
                <w:sz w:val="20"/>
                <w:szCs w:val="20"/>
                <w:lang w:val="en-GB" w:eastAsia="en-GB"/>
              </w:rPr>
            </w:pPr>
            <w:r>
              <w:rPr>
                <w:rFonts w:ascii="Times New Roman" w:eastAsia="Times New Roman" w:hAnsi="Times New Roman"/>
                <w:bCs/>
                <w:sz w:val="20"/>
                <w:szCs w:val="20"/>
                <w:lang w:val="en-GB" w:eastAsia="en-GB"/>
              </w:rPr>
              <w:t>Requirements: Based on requirements identified in TR38.845 and TS22.261 and TS22.104</w:t>
            </w:r>
          </w:p>
          <w:p w14:paraId="0F03829D" w14:textId="77777777" w:rsidR="00161B2A" w:rsidRDefault="002F0390">
            <w:pPr>
              <w:numPr>
                <w:ilvl w:val="1"/>
                <w:numId w:val="3"/>
              </w:numPr>
              <w:overflowPunct w:val="0"/>
              <w:autoSpaceDE w:val="0"/>
              <w:autoSpaceDN w:val="0"/>
              <w:adjustRightInd w:val="0"/>
              <w:spacing w:after="0" w:line="240" w:lineRule="auto"/>
              <w:textAlignment w:val="baseline"/>
              <w:rPr>
                <w:rFonts w:ascii="Times New Roman" w:eastAsia="Times New Roman" w:hAnsi="Times New Roman"/>
                <w:bCs/>
                <w:sz w:val="20"/>
                <w:szCs w:val="20"/>
                <w:lang w:val="en-GB" w:eastAsia="en-GB"/>
              </w:rPr>
            </w:pPr>
            <w:r>
              <w:rPr>
                <w:rFonts w:ascii="Times New Roman" w:eastAsia="Times New Roman" w:hAnsi="Times New Roman"/>
                <w:bCs/>
                <w:sz w:val="20"/>
                <w:szCs w:val="20"/>
                <w:lang w:val="en-GB" w:eastAsia="en-GB"/>
              </w:rPr>
              <w:t>Use cases: V2X (TR38.845), public safety (TR38.845), commercial (TS22.261), IIOT (TS22.104)</w:t>
            </w:r>
          </w:p>
          <w:p w14:paraId="14B687B2" w14:textId="77777777" w:rsidR="00161B2A" w:rsidRDefault="002F0390">
            <w:pPr>
              <w:numPr>
                <w:ilvl w:val="1"/>
                <w:numId w:val="3"/>
              </w:numPr>
              <w:overflowPunct w:val="0"/>
              <w:autoSpaceDE w:val="0"/>
              <w:autoSpaceDN w:val="0"/>
              <w:adjustRightInd w:val="0"/>
              <w:spacing w:after="0" w:line="240" w:lineRule="auto"/>
              <w:textAlignment w:val="baseline"/>
              <w:rPr>
                <w:rFonts w:ascii="Times New Roman" w:eastAsia="Times New Roman" w:hAnsi="Times New Roman"/>
                <w:bCs/>
                <w:sz w:val="20"/>
                <w:szCs w:val="20"/>
                <w:lang w:val="en-GB" w:eastAsia="en-GB"/>
              </w:rPr>
            </w:pPr>
            <w:r>
              <w:rPr>
                <w:rFonts w:ascii="Times New Roman" w:eastAsia="Times New Roman" w:hAnsi="Times New Roman"/>
                <w:bCs/>
                <w:sz w:val="20"/>
                <w:szCs w:val="20"/>
                <w:lang w:val="en-GB" w:eastAsia="en-GB"/>
              </w:rPr>
              <w:t>Spectrum: ITS, licensed</w:t>
            </w:r>
          </w:p>
          <w:p w14:paraId="39807628" w14:textId="77777777" w:rsidR="00161B2A" w:rsidRDefault="002F0390">
            <w:pPr>
              <w:numPr>
                <w:ilvl w:val="0"/>
                <w:numId w:val="3"/>
              </w:numPr>
              <w:overflowPunct w:val="0"/>
              <w:autoSpaceDE w:val="0"/>
              <w:autoSpaceDN w:val="0"/>
              <w:adjustRightInd w:val="0"/>
              <w:spacing w:after="0" w:line="240" w:lineRule="auto"/>
              <w:ind w:left="1080"/>
              <w:textAlignment w:val="baseline"/>
              <w:rPr>
                <w:rFonts w:ascii="Times New Roman" w:eastAsia="Times New Roman" w:hAnsi="Times New Roman"/>
                <w:bCs/>
                <w:sz w:val="20"/>
                <w:szCs w:val="20"/>
                <w:lang w:val="en-GB" w:eastAsia="en-GB"/>
              </w:rPr>
            </w:pPr>
            <w:r>
              <w:rPr>
                <w:rFonts w:ascii="Times New Roman" w:eastAsia="Times New Roman" w:hAnsi="Times New Roman"/>
                <w:bCs/>
                <w:sz w:val="20"/>
                <w:szCs w:val="20"/>
                <w:lang w:val="en-GB" w:eastAsia="en-GB"/>
              </w:rPr>
              <w:t>Identify specific target performance requirements to be considered for the evaluation based on existing 3GPP work and inputs from industry forums [RAN1]</w:t>
            </w:r>
          </w:p>
          <w:p w14:paraId="1041A2BE" w14:textId="77777777" w:rsidR="00161B2A" w:rsidRDefault="002F0390">
            <w:pPr>
              <w:numPr>
                <w:ilvl w:val="0"/>
                <w:numId w:val="3"/>
              </w:numPr>
              <w:overflowPunct w:val="0"/>
              <w:autoSpaceDE w:val="0"/>
              <w:autoSpaceDN w:val="0"/>
              <w:adjustRightInd w:val="0"/>
              <w:spacing w:after="0" w:line="240" w:lineRule="auto"/>
              <w:ind w:left="1080"/>
              <w:textAlignment w:val="baseline"/>
              <w:rPr>
                <w:rFonts w:ascii="Times New Roman" w:eastAsia="Times New Roman" w:hAnsi="Times New Roman"/>
                <w:bCs/>
                <w:sz w:val="20"/>
                <w:szCs w:val="20"/>
                <w:lang w:val="en-GB" w:eastAsia="en-GB"/>
              </w:rPr>
            </w:pPr>
            <w:r>
              <w:rPr>
                <w:rFonts w:ascii="Times New Roman" w:eastAsia="Times New Roman" w:hAnsi="Times New Roman"/>
                <w:bCs/>
                <w:sz w:val="20"/>
                <w:szCs w:val="20"/>
                <w:lang w:val="en-GB" w:eastAsia="en-GB"/>
              </w:rPr>
              <w:t xml:space="preserve">Define evaluation methodology with which to evaluate SL positioning for the uses cases and coverage scenarios, reusing existing methodologies from </w:t>
            </w:r>
            <w:proofErr w:type="spellStart"/>
            <w:r>
              <w:rPr>
                <w:rFonts w:ascii="Times New Roman" w:eastAsia="Times New Roman" w:hAnsi="Times New Roman"/>
                <w:bCs/>
                <w:sz w:val="20"/>
                <w:szCs w:val="20"/>
                <w:lang w:val="en-GB" w:eastAsia="en-GB"/>
              </w:rPr>
              <w:t>sidelink</w:t>
            </w:r>
            <w:proofErr w:type="spellEnd"/>
            <w:r>
              <w:rPr>
                <w:rFonts w:ascii="Times New Roman" w:eastAsia="Times New Roman" w:hAnsi="Times New Roman"/>
                <w:bCs/>
                <w:sz w:val="20"/>
                <w:szCs w:val="20"/>
                <w:lang w:val="en-GB" w:eastAsia="en-GB"/>
              </w:rPr>
              <w:t xml:space="preserve"> communication and from positioning as much as possible [RAN1]. </w:t>
            </w:r>
          </w:p>
          <w:p w14:paraId="410D0E11" w14:textId="77777777" w:rsidR="00161B2A" w:rsidRDefault="002F0390">
            <w:pPr>
              <w:numPr>
                <w:ilvl w:val="0"/>
                <w:numId w:val="3"/>
              </w:numPr>
              <w:overflowPunct w:val="0"/>
              <w:autoSpaceDE w:val="0"/>
              <w:autoSpaceDN w:val="0"/>
              <w:adjustRightInd w:val="0"/>
              <w:spacing w:after="0" w:line="240" w:lineRule="auto"/>
              <w:ind w:left="1080"/>
              <w:textAlignment w:val="baseline"/>
              <w:rPr>
                <w:rFonts w:ascii="Times New Roman" w:eastAsia="Times New Roman" w:hAnsi="Times New Roman"/>
                <w:bCs/>
                <w:sz w:val="20"/>
                <w:szCs w:val="20"/>
                <w:lang w:val="en-GB" w:eastAsia="en-GB"/>
              </w:rPr>
            </w:pPr>
            <w:r>
              <w:rPr>
                <w:rFonts w:ascii="Times New Roman" w:eastAsia="Times New Roman" w:hAnsi="Times New Roman"/>
                <w:b/>
                <w:sz w:val="20"/>
                <w:szCs w:val="20"/>
                <w:lang w:val="en-GB" w:eastAsia="en-GB"/>
              </w:rPr>
              <w:t>Study and evaluate performance and feasibility of potential solutions for SL positioning, considering relative positioning, ranging and absolute positioning</w:t>
            </w:r>
            <w:r>
              <w:rPr>
                <w:rFonts w:ascii="Times New Roman" w:eastAsia="Times New Roman" w:hAnsi="Times New Roman"/>
                <w:bCs/>
                <w:sz w:val="20"/>
                <w:szCs w:val="20"/>
                <w:lang w:val="en-GB" w:eastAsia="en-GB"/>
              </w:rPr>
              <w:t>: [RAN1, RAN2]</w:t>
            </w:r>
          </w:p>
          <w:p w14:paraId="2CE1811D" w14:textId="77777777" w:rsidR="00161B2A" w:rsidRDefault="002F0390">
            <w:pPr>
              <w:numPr>
                <w:ilvl w:val="1"/>
                <w:numId w:val="3"/>
              </w:numPr>
              <w:overflowPunct w:val="0"/>
              <w:autoSpaceDE w:val="0"/>
              <w:autoSpaceDN w:val="0"/>
              <w:adjustRightInd w:val="0"/>
              <w:spacing w:after="0" w:line="240" w:lineRule="auto"/>
              <w:textAlignment w:val="baseline"/>
              <w:rPr>
                <w:rFonts w:ascii="Times New Roman" w:eastAsia="Times New Roman" w:hAnsi="Times New Roman"/>
                <w:bCs/>
                <w:sz w:val="20"/>
                <w:szCs w:val="20"/>
                <w:lang w:val="en-GB" w:eastAsia="en-GB"/>
              </w:rPr>
            </w:pPr>
            <w:r>
              <w:rPr>
                <w:rFonts w:ascii="Times New Roman" w:eastAsia="Times New Roman" w:hAnsi="Times New Roman"/>
                <w:bCs/>
                <w:sz w:val="20"/>
                <w:szCs w:val="20"/>
                <w:lang w:val="en-GB" w:eastAsia="en-GB"/>
              </w:rPr>
              <w:t>Evaluate bandwidth requirement needed to meet the identified accuracy requirements [RAN1]</w:t>
            </w:r>
          </w:p>
          <w:p w14:paraId="6222EE54" w14:textId="77777777" w:rsidR="00161B2A" w:rsidRDefault="002F0390">
            <w:pPr>
              <w:numPr>
                <w:ilvl w:val="1"/>
                <w:numId w:val="3"/>
              </w:numPr>
              <w:overflowPunct w:val="0"/>
              <w:autoSpaceDE w:val="0"/>
              <w:autoSpaceDN w:val="0"/>
              <w:adjustRightInd w:val="0"/>
              <w:spacing w:after="0" w:line="240" w:lineRule="auto"/>
              <w:textAlignment w:val="baseline"/>
              <w:rPr>
                <w:rFonts w:ascii="Times New Roman" w:eastAsia="Times New Roman" w:hAnsi="Times New Roman"/>
                <w:bCs/>
                <w:sz w:val="20"/>
                <w:szCs w:val="20"/>
                <w:lang w:val="en-GB" w:eastAsia="en-GB"/>
              </w:rPr>
            </w:pPr>
            <w:r>
              <w:rPr>
                <w:rFonts w:ascii="Times New Roman" w:eastAsia="Times New Roman" w:hAnsi="Times New Roman"/>
                <w:bCs/>
                <w:sz w:val="20"/>
                <w:szCs w:val="20"/>
                <w:lang w:val="en-GB" w:eastAsia="en-GB"/>
              </w:rPr>
              <w:t xml:space="preserve">Study of positioning methods (e.g. TDOA, RTT, AOA/D, </w:t>
            </w:r>
            <w:proofErr w:type="spellStart"/>
            <w:r>
              <w:rPr>
                <w:rFonts w:ascii="Times New Roman" w:eastAsia="Times New Roman" w:hAnsi="Times New Roman"/>
                <w:bCs/>
                <w:sz w:val="20"/>
                <w:szCs w:val="20"/>
                <w:lang w:val="en-GB" w:eastAsia="en-GB"/>
              </w:rPr>
              <w:t>etc</w:t>
            </w:r>
            <w:proofErr w:type="spellEnd"/>
            <w:r>
              <w:rPr>
                <w:rFonts w:ascii="Times New Roman" w:eastAsia="Times New Roman" w:hAnsi="Times New Roman"/>
                <w:bCs/>
                <w:sz w:val="20"/>
                <w:szCs w:val="20"/>
                <w:lang w:val="en-GB" w:eastAsia="en-GB"/>
              </w:rPr>
              <w:t xml:space="preserve">) including combination of SL positioning measurements with other RAT dependent positioning measurements (e.g. </w:t>
            </w:r>
            <w:proofErr w:type="spellStart"/>
            <w:r>
              <w:rPr>
                <w:rFonts w:ascii="Times New Roman" w:eastAsia="Times New Roman" w:hAnsi="Times New Roman"/>
                <w:bCs/>
                <w:sz w:val="20"/>
                <w:szCs w:val="20"/>
                <w:lang w:val="en-GB" w:eastAsia="en-GB"/>
              </w:rPr>
              <w:t>Uu</w:t>
            </w:r>
            <w:proofErr w:type="spellEnd"/>
            <w:r>
              <w:rPr>
                <w:rFonts w:ascii="Times New Roman" w:eastAsia="Times New Roman" w:hAnsi="Times New Roman"/>
                <w:bCs/>
                <w:sz w:val="20"/>
                <w:szCs w:val="20"/>
                <w:lang w:val="en-GB" w:eastAsia="en-GB"/>
              </w:rPr>
              <w:t xml:space="preserve"> based measurements) [RAN1]</w:t>
            </w:r>
          </w:p>
          <w:p w14:paraId="711E0094" w14:textId="77777777" w:rsidR="00161B2A" w:rsidRDefault="002F0390">
            <w:pPr>
              <w:numPr>
                <w:ilvl w:val="1"/>
                <w:numId w:val="3"/>
              </w:numPr>
              <w:overflowPunct w:val="0"/>
              <w:autoSpaceDE w:val="0"/>
              <w:autoSpaceDN w:val="0"/>
              <w:adjustRightInd w:val="0"/>
              <w:spacing w:after="0" w:line="240" w:lineRule="auto"/>
              <w:textAlignment w:val="baseline"/>
              <w:rPr>
                <w:rFonts w:ascii="Times New Roman" w:eastAsia="Times New Roman" w:hAnsi="Times New Roman"/>
                <w:bCs/>
                <w:sz w:val="20"/>
                <w:szCs w:val="20"/>
                <w:lang w:val="en-GB" w:eastAsia="en-GB"/>
              </w:rPr>
            </w:pPr>
            <w:r>
              <w:rPr>
                <w:rFonts w:ascii="Times New Roman" w:eastAsia="Times New Roman" w:hAnsi="Times New Roman"/>
                <w:bCs/>
                <w:sz w:val="20"/>
                <w:szCs w:val="20"/>
                <w:lang w:val="en-GB" w:eastAsia="en-GB"/>
              </w:rPr>
              <w:t xml:space="preserve">Study of </w:t>
            </w:r>
            <w:proofErr w:type="spellStart"/>
            <w:r>
              <w:rPr>
                <w:rFonts w:ascii="Times New Roman" w:eastAsia="Times New Roman" w:hAnsi="Times New Roman"/>
                <w:bCs/>
                <w:sz w:val="20"/>
                <w:szCs w:val="20"/>
                <w:lang w:val="en-GB" w:eastAsia="en-GB"/>
              </w:rPr>
              <w:t>sidelink</w:t>
            </w:r>
            <w:proofErr w:type="spellEnd"/>
            <w:r>
              <w:rPr>
                <w:rFonts w:ascii="Times New Roman" w:eastAsia="Times New Roman" w:hAnsi="Times New Roman"/>
                <w:bCs/>
                <w:sz w:val="20"/>
                <w:szCs w:val="20"/>
                <w:lang w:val="en-GB" w:eastAsia="en-GB"/>
              </w:rPr>
              <w:t xml:space="preserve"> reference signals for positioning purposes from physical layer perspective, including signal design, resource allocation, measurements, associated procedures, </w:t>
            </w:r>
            <w:proofErr w:type="spellStart"/>
            <w:r>
              <w:rPr>
                <w:rFonts w:ascii="Times New Roman" w:eastAsia="Times New Roman" w:hAnsi="Times New Roman"/>
                <w:bCs/>
                <w:sz w:val="20"/>
                <w:szCs w:val="20"/>
                <w:lang w:val="en-GB" w:eastAsia="en-GB"/>
              </w:rPr>
              <w:t>etc</w:t>
            </w:r>
            <w:proofErr w:type="spellEnd"/>
            <w:r>
              <w:rPr>
                <w:rFonts w:ascii="Times New Roman" w:eastAsia="Times New Roman" w:hAnsi="Times New Roman"/>
                <w:bCs/>
                <w:sz w:val="20"/>
                <w:szCs w:val="20"/>
                <w:lang w:val="en-GB" w:eastAsia="en-GB"/>
              </w:rPr>
              <w:t xml:space="preserve">, reusing existing reference signals, procedures, </w:t>
            </w:r>
            <w:proofErr w:type="spellStart"/>
            <w:r>
              <w:rPr>
                <w:rFonts w:ascii="Times New Roman" w:eastAsia="Times New Roman" w:hAnsi="Times New Roman"/>
                <w:bCs/>
                <w:sz w:val="20"/>
                <w:szCs w:val="20"/>
                <w:lang w:val="en-GB" w:eastAsia="en-GB"/>
              </w:rPr>
              <w:t>etc</w:t>
            </w:r>
            <w:proofErr w:type="spellEnd"/>
            <w:r>
              <w:rPr>
                <w:rFonts w:ascii="Times New Roman" w:eastAsia="Times New Roman" w:hAnsi="Times New Roman"/>
                <w:bCs/>
                <w:sz w:val="20"/>
                <w:szCs w:val="20"/>
                <w:lang w:val="en-GB" w:eastAsia="en-GB"/>
              </w:rPr>
              <w:t xml:space="preserve"> from </w:t>
            </w:r>
            <w:proofErr w:type="spellStart"/>
            <w:r>
              <w:rPr>
                <w:rFonts w:ascii="Times New Roman" w:eastAsia="Times New Roman" w:hAnsi="Times New Roman"/>
                <w:bCs/>
                <w:sz w:val="20"/>
                <w:szCs w:val="20"/>
                <w:lang w:val="en-GB" w:eastAsia="en-GB"/>
              </w:rPr>
              <w:t>sidelink</w:t>
            </w:r>
            <w:proofErr w:type="spellEnd"/>
            <w:r>
              <w:rPr>
                <w:rFonts w:ascii="Times New Roman" w:eastAsia="Times New Roman" w:hAnsi="Times New Roman"/>
                <w:bCs/>
                <w:sz w:val="20"/>
                <w:szCs w:val="20"/>
                <w:lang w:val="en-GB" w:eastAsia="en-GB"/>
              </w:rPr>
              <w:t xml:space="preserve"> communication and from positioning as much as possible [RAN1]</w:t>
            </w:r>
          </w:p>
          <w:p w14:paraId="27091578" w14:textId="77777777" w:rsidR="00161B2A" w:rsidRDefault="002F0390">
            <w:pPr>
              <w:numPr>
                <w:ilvl w:val="1"/>
                <w:numId w:val="3"/>
              </w:numPr>
              <w:overflowPunct w:val="0"/>
              <w:autoSpaceDE w:val="0"/>
              <w:autoSpaceDN w:val="0"/>
              <w:adjustRightInd w:val="0"/>
              <w:spacing w:after="0" w:line="240" w:lineRule="auto"/>
              <w:textAlignment w:val="baseline"/>
              <w:rPr>
                <w:rFonts w:ascii="Times New Roman" w:eastAsia="Times New Roman" w:hAnsi="Times New Roman"/>
                <w:bCs/>
                <w:sz w:val="20"/>
                <w:szCs w:val="20"/>
                <w:lang w:val="en-GB" w:eastAsia="en-GB"/>
              </w:rPr>
            </w:pPr>
            <w:r>
              <w:rPr>
                <w:rFonts w:ascii="Times New Roman" w:eastAsia="Times New Roman" w:hAnsi="Times New Roman"/>
                <w:bCs/>
                <w:sz w:val="20"/>
                <w:szCs w:val="20"/>
                <w:lang w:val="en-GB" w:eastAsia="en-GB"/>
              </w:rPr>
              <w:t xml:space="preserve">Study of positioning architecture and signalling procedures (e.g. configuration, measurement reporting, </w:t>
            </w:r>
            <w:proofErr w:type="spellStart"/>
            <w:r>
              <w:rPr>
                <w:rFonts w:ascii="Times New Roman" w:eastAsia="Times New Roman" w:hAnsi="Times New Roman"/>
                <w:bCs/>
                <w:sz w:val="20"/>
                <w:szCs w:val="20"/>
                <w:lang w:val="en-GB" w:eastAsia="en-GB"/>
              </w:rPr>
              <w:t>etc</w:t>
            </w:r>
            <w:proofErr w:type="spellEnd"/>
            <w:r>
              <w:rPr>
                <w:rFonts w:ascii="Times New Roman" w:eastAsia="Times New Roman" w:hAnsi="Times New Roman"/>
                <w:bCs/>
                <w:sz w:val="20"/>
                <w:szCs w:val="20"/>
                <w:lang w:val="en-GB" w:eastAsia="en-GB"/>
              </w:rPr>
              <w:t xml:space="preserve">) to enable </w:t>
            </w:r>
            <w:proofErr w:type="spellStart"/>
            <w:r>
              <w:rPr>
                <w:rFonts w:ascii="Times New Roman" w:eastAsia="Times New Roman" w:hAnsi="Times New Roman"/>
                <w:bCs/>
                <w:sz w:val="20"/>
                <w:szCs w:val="20"/>
                <w:lang w:val="en-GB" w:eastAsia="en-GB"/>
              </w:rPr>
              <w:t>sidelink</w:t>
            </w:r>
            <w:proofErr w:type="spellEnd"/>
            <w:r>
              <w:rPr>
                <w:rFonts w:ascii="Times New Roman" w:eastAsia="Times New Roman" w:hAnsi="Times New Roman"/>
                <w:bCs/>
                <w:sz w:val="20"/>
                <w:szCs w:val="20"/>
                <w:lang w:val="en-GB" w:eastAsia="en-GB"/>
              </w:rPr>
              <w:t xml:space="preserve"> positioning covering both UE based </w:t>
            </w:r>
            <w:r>
              <w:rPr>
                <w:rFonts w:ascii="Times New Roman" w:eastAsia="Times New Roman" w:hAnsi="Times New Roman"/>
                <w:bCs/>
                <w:sz w:val="20"/>
                <w:szCs w:val="20"/>
                <w:lang w:val="en-GB" w:eastAsia="en-GB"/>
              </w:rPr>
              <w:lastRenderedPageBreak/>
              <w:t>and network based positioning [RAN2, including coordination and alignment with RAN3 and SA2 as required]</w:t>
            </w:r>
          </w:p>
          <w:p w14:paraId="22895F0F" w14:textId="77777777" w:rsidR="00161B2A" w:rsidRDefault="002F0390">
            <w:pPr>
              <w:overflowPunct w:val="0"/>
              <w:autoSpaceDE w:val="0"/>
              <w:autoSpaceDN w:val="0"/>
              <w:adjustRightInd w:val="0"/>
              <w:spacing w:after="0" w:line="240" w:lineRule="auto"/>
              <w:ind w:left="1080"/>
              <w:textAlignment w:val="baseline"/>
              <w:rPr>
                <w:rFonts w:ascii="Times New Roman" w:hAnsi="Times New Roman"/>
                <w:iCs/>
                <w:sz w:val="20"/>
                <w:szCs w:val="20"/>
              </w:rPr>
            </w:pPr>
            <w:r>
              <w:rPr>
                <w:rFonts w:ascii="Times New Roman" w:eastAsia="Times New Roman" w:hAnsi="Times New Roman"/>
                <w:bCs/>
                <w:sz w:val="20"/>
                <w:szCs w:val="20"/>
                <w:lang w:val="en-GB" w:eastAsia="en-GB"/>
              </w:rPr>
              <w:t xml:space="preserve">Note: When the bandwidth requirements have been determined and the study of </w:t>
            </w:r>
            <w:proofErr w:type="spellStart"/>
            <w:r>
              <w:rPr>
                <w:rFonts w:ascii="Times New Roman" w:eastAsia="Times New Roman" w:hAnsi="Times New Roman"/>
                <w:bCs/>
                <w:sz w:val="20"/>
                <w:szCs w:val="20"/>
                <w:lang w:val="en-GB" w:eastAsia="en-GB"/>
              </w:rPr>
              <w:t>sidelink</w:t>
            </w:r>
            <w:proofErr w:type="spellEnd"/>
            <w:r>
              <w:rPr>
                <w:rFonts w:ascii="Times New Roman" w:eastAsia="Times New Roman" w:hAnsi="Times New Roman"/>
                <w:bCs/>
                <w:sz w:val="20"/>
                <w:szCs w:val="20"/>
                <w:lang w:val="en-GB" w:eastAsia="en-GB"/>
              </w:rPr>
              <w:t xml:space="preserve"> communication in unlicensed spectrum has progressed, it can be reviewed whether unlicensed spectrum can be considered in further work. Checkpoint at RAN#97 to see if sufficient information is available for this review.</w:t>
            </w:r>
          </w:p>
        </w:tc>
      </w:tr>
    </w:tbl>
    <w:p w14:paraId="12326F24" w14:textId="7CA9C05D" w:rsidR="00161B2A" w:rsidRDefault="002F0390">
      <w:pPr>
        <w:adjustRightInd w:val="0"/>
        <w:snapToGrid w:val="0"/>
        <w:spacing w:beforeLines="50" w:before="180" w:afterLines="50" w:after="180" w:line="240" w:lineRule="auto"/>
        <w:jc w:val="both"/>
        <w:rPr>
          <w:rFonts w:ascii="Times New Roman" w:hAnsi="Times New Roman"/>
          <w:iCs/>
          <w:sz w:val="20"/>
          <w:szCs w:val="20"/>
        </w:rPr>
      </w:pPr>
      <w:r>
        <w:rPr>
          <w:rFonts w:ascii="Times New Roman" w:hAnsi="Times New Roman"/>
          <w:iCs/>
          <w:sz w:val="20"/>
          <w:szCs w:val="20"/>
        </w:rPr>
        <w:lastRenderedPageBreak/>
        <w:t>In</w:t>
      </w:r>
      <w:r>
        <w:rPr>
          <w:rFonts w:ascii="Times New Roman" w:hAnsi="Times New Roman" w:hint="eastAsia"/>
          <w:iCs/>
          <w:sz w:val="20"/>
          <w:szCs w:val="20"/>
        </w:rPr>
        <w:t xml:space="preserve"> this contribution, we provide some views and considerations on potential solutions for SL positioning including the SL positioning structure, SL-PRS (</w:t>
      </w:r>
      <w:proofErr w:type="spellStart"/>
      <w:r>
        <w:rPr>
          <w:rFonts w:ascii="Times New Roman" w:eastAsia="宋体" w:hAnsi="Times New Roman" w:hint="eastAsia"/>
          <w:sz w:val="20"/>
          <w:szCs w:val="20"/>
        </w:rPr>
        <w:t>sidelink</w:t>
      </w:r>
      <w:proofErr w:type="spellEnd"/>
      <w:r>
        <w:rPr>
          <w:rFonts w:ascii="Times New Roman" w:eastAsia="宋体" w:hAnsi="Times New Roman" w:hint="eastAsia"/>
          <w:sz w:val="20"/>
          <w:szCs w:val="20"/>
        </w:rPr>
        <w:t xml:space="preserve"> positioning reference signal</w:t>
      </w:r>
      <w:r>
        <w:rPr>
          <w:rFonts w:ascii="Times New Roman" w:hAnsi="Times New Roman" w:hint="eastAsia"/>
          <w:iCs/>
          <w:sz w:val="20"/>
          <w:szCs w:val="20"/>
        </w:rPr>
        <w:t>) design</w:t>
      </w:r>
      <w:r w:rsidR="00E82CF0">
        <w:rPr>
          <w:rFonts w:ascii="Times New Roman" w:hAnsi="Times New Roman"/>
          <w:iCs/>
          <w:sz w:val="20"/>
          <w:szCs w:val="20"/>
        </w:rPr>
        <w:t>,</w:t>
      </w:r>
      <w:r>
        <w:rPr>
          <w:rFonts w:ascii="Times New Roman" w:hAnsi="Times New Roman" w:hint="eastAsia"/>
          <w:iCs/>
          <w:sz w:val="20"/>
          <w:szCs w:val="20"/>
        </w:rPr>
        <w:t xml:space="preserve"> SL positioning methods</w:t>
      </w:r>
      <w:r w:rsidR="00E82CF0">
        <w:rPr>
          <w:rFonts w:ascii="Times New Roman" w:hAnsi="Times New Roman"/>
          <w:iCs/>
          <w:sz w:val="20"/>
          <w:szCs w:val="20"/>
        </w:rPr>
        <w:t xml:space="preserve"> and frequency aspects</w:t>
      </w:r>
      <w:r>
        <w:rPr>
          <w:rFonts w:ascii="Times New Roman" w:hAnsi="Times New Roman" w:hint="eastAsia"/>
          <w:iCs/>
          <w:sz w:val="20"/>
          <w:szCs w:val="20"/>
        </w:rPr>
        <w:t>.</w:t>
      </w:r>
    </w:p>
    <w:bookmarkEnd w:id="6"/>
    <w:p w14:paraId="33DE8482" w14:textId="77777777" w:rsidR="00161B2A" w:rsidRDefault="002F0390">
      <w:pPr>
        <w:pStyle w:val="1"/>
        <w:snapToGrid w:val="0"/>
        <w:spacing w:before="120" w:afterLines="50" w:after="180"/>
        <w:ind w:left="431" w:hanging="431"/>
        <w:jc w:val="both"/>
        <w:rPr>
          <w:sz w:val="28"/>
          <w:lang w:val="en-US"/>
        </w:rPr>
      </w:pPr>
      <w:r>
        <w:rPr>
          <w:sz w:val="28"/>
          <w:lang w:val="en-US"/>
        </w:rPr>
        <w:t>Discussion</w:t>
      </w:r>
    </w:p>
    <w:p w14:paraId="7A8E2D30" w14:textId="77777777" w:rsidR="00161B2A" w:rsidRDefault="002F0390">
      <w:pPr>
        <w:pStyle w:val="2"/>
        <w:snapToGrid w:val="0"/>
        <w:spacing w:line="240" w:lineRule="auto"/>
        <w:rPr>
          <w:rFonts w:ascii="Times New Roman" w:eastAsia="宋体" w:hAnsi="Times New Roman"/>
          <w:bCs/>
          <w:sz w:val="20"/>
          <w:szCs w:val="20"/>
        </w:rPr>
      </w:pPr>
      <w:r>
        <w:rPr>
          <w:rFonts w:ascii="Arial" w:hAnsi="Arial" w:cs="Arial"/>
          <w:sz w:val="24"/>
          <w:szCs w:val="24"/>
        </w:rPr>
        <w:t xml:space="preserve">2.1 </w:t>
      </w:r>
      <w:r>
        <w:rPr>
          <w:rFonts w:ascii="Arial" w:hAnsi="Arial" w:cs="Arial" w:hint="eastAsia"/>
          <w:sz w:val="24"/>
          <w:szCs w:val="24"/>
        </w:rPr>
        <w:t>SL positioning structure</w:t>
      </w:r>
    </w:p>
    <w:p w14:paraId="3B6892F5" w14:textId="77777777" w:rsidR="00161B2A" w:rsidRDefault="002F0390">
      <w:pPr>
        <w:autoSpaceDE w:val="0"/>
        <w:autoSpaceDN w:val="0"/>
        <w:adjustRightInd w:val="0"/>
        <w:snapToGrid w:val="0"/>
        <w:spacing w:after="120" w:line="240" w:lineRule="auto"/>
        <w:jc w:val="both"/>
        <w:outlineLvl w:val="2"/>
        <w:rPr>
          <w:rFonts w:ascii="Times New Roman" w:eastAsia="宋体" w:hAnsi="Times New Roman"/>
          <w:bCs/>
          <w:sz w:val="20"/>
          <w:szCs w:val="20"/>
        </w:rPr>
      </w:pPr>
      <w:r>
        <w:rPr>
          <w:rFonts w:ascii="Arial" w:eastAsia="宋体" w:hAnsi="Arial" w:cs="Arial"/>
        </w:rPr>
        <w:t>2.</w:t>
      </w:r>
      <w:r>
        <w:rPr>
          <w:rFonts w:ascii="Arial" w:eastAsia="宋体" w:hAnsi="Arial" w:cs="Arial" w:hint="eastAsia"/>
        </w:rPr>
        <w:t>1</w:t>
      </w:r>
      <w:r>
        <w:rPr>
          <w:rFonts w:ascii="Arial" w:eastAsia="宋体" w:hAnsi="Arial" w:cs="Arial"/>
        </w:rPr>
        <w:t xml:space="preserve">.1 </w:t>
      </w:r>
      <w:r>
        <w:rPr>
          <w:rFonts w:ascii="Arial" w:eastAsia="宋体" w:hAnsi="Arial" w:cs="Arial" w:hint="eastAsia"/>
        </w:rPr>
        <w:t>Positioning architecture in Rel-15/16</w:t>
      </w:r>
    </w:p>
    <w:p w14:paraId="35DA990C" w14:textId="378F0343" w:rsidR="00161B2A" w:rsidRDefault="002F0390">
      <w:pPr>
        <w:autoSpaceDE w:val="0"/>
        <w:autoSpaceDN w:val="0"/>
        <w:adjustRightInd w:val="0"/>
        <w:snapToGrid w:val="0"/>
        <w:spacing w:beforeLines="50" w:before="180" w:afterLines="50" w:after="180" w:line="240" w:lineRule="auto"/>
        <w:jc w:val="both"/>
        <w:rPr>
          <w:rFonts w:ascii="Times New Roman" w:eastAsia="宋体" w:hAnsi="Times New Roman"/>
          <w:bCs/>
          <w:sz w:val="20"/>
          <w:szCs w:val="20"/>
        </w:rPr>
      </w:pPr>
      <w:r>
        <w:rPr>
          <w:rFonts w:ascii="Times New Roman" w:eastAsia="宋体" w:hAnsi="Times New Roman" w:hint="eastAsia"/>
          <w:bCs/>
          <w:sz w:val="20"/>
          <w:szCs w:val="20"/>
        </w:rPr>
        <w:t>In Rel-15/16, i</w:t>
      </w:r>
      <w:r>
        <w:rPr>
          <w:rFonts w:ascii="Times New Roman" w:eastAsia="宋体" w:hAnsi="Times New Roman" w:hint="eastAsia"/>
          <w:sz w:val="20"/>
          <w:szCs w:val="20"/>
        </w:rPr>
        <w:t xml:space="preserve">n order to obtain the location information of a target UE, reference signals (downlink signals/uplink signals) transmitted between UEs and </w:t>
      </w:r>
      <w:proofErr w:type="spellStart"/>
      <w:r>
        <w:rPr>
          <w:rFonts w:ascii="Times New Roman" w:eastAsia="宋体" w:hAnsi="Times New Roman" w:hint="eastAsia"/>
          <w:sz w:val="20"/>
          <w:szCs w:val="20"/>
        </w:rPr>
        <w:t>gNBs</w:t>
      </w:r>
      <w:proofErr w:type="spellEnd"/>
      <w:r>
        <w:rPr>
          <w:rFonts w:ascii="Times New Roman" w:eastAsia="宋体" w:hAnsi="Times New Roman" w:hint="eastAsia"/>
          <w:sz w:val="20"/>
          <w:szCs w:val="20"/>
        </w:rPr>
        <w:t>/ng-</w:t>
      </w:r>
      <w:proofErr w:type="spellStart"/>
      <w:r>
        <w:rPr>
          <w:rFonts w:ascii="Times New Roman" w:eastAsia="宋体" w:hAnsi="Times New Roman" w:hint="eastAsia"/>
          <w:sz w:val="20"/>
          <w:szCs w:val="20"/>
        </w:rPr>
        <w:t>eNBs</w:t>
      </w:r>
      <w:proofErr w:type="spellEnd"/>
      <w:r>
        <w:rPr>
          <w:rFonts w:ascii="Times New Roman" w:eastAsia="宋体" w:hAnsi="Times New Roman" w:hint="eastAsia"/>
          <w:sz w:val="20"/>
          <w:szCs w:val="20"/>
        </w:rPr>
        <w:t xml:space="preserve"> can be used to locate the target UE.</w:t>
      </w:r>
      <w:r>
        <w:rPr>
          <w:rFonts w:ascii="Times New Roman" w:eastAsia="宋体" w:hAnsi="Times New Roman" w:hint="eastAsia"/>
          <w:bCs/>
          <w:sz w:val="20"/>
          <w:szCs w:val="20"/>
        </w:rPr>
        <w:t xml:space="preserve"> Figure </w:t>
      </w:r>
      <w:r w:rsidR="0000207D">
        <w:rPr>
          <w:rFonts w:ascii="Times New Roman" w:eastAsia="宋体" w:hAnsi="Times New Roman"/>
          <w:bCs/>
          <w:sz w:val="20"/>
          <w:szCs w:val="20"/>
        </w:rPr>
        <w:t>2.1.1-1</w:t>
      </w:r>
      <w:r w:rsidR="0000207D">
        <w:rPr>
          <w:rFonts w:ascii="Times New Roman" w:eastAsia="宋体" w:hAnsi="Times New Roman" w:hint="eastAsia"/>
          <w:bCs/>
          <w:sz w:val="20"/>
          <w:szCs w:val="20"/>
        </w:rPr>
        <w:t xml:space="preserve"> </w:t>
      </w:r>
      <w:r>
        <w:rPr>
          <w:rFonts w:ascii="Times New Roman" w:eastAsia="宋体" w:hAnsi="Times New Roman" w:hint="eastAsia"/>
          <w:bCs/>
          <w:sz w:val="20"/>
          <w:szCs w:val="20"/>
        </w:rPr>
        <w:t xml:space="preserve">specified in TS 38.305 [2] shows the architecture in 5GS applicable to positioning of a UE with NR or E-UTRA access. Among the elements related to UE positioning, the LMF may interact with a target UE (through LPP) in order to deliver assistance data or to obtain a location estimate, and the LMF may also interact with the serving </w:t>
      </w:r>
      <w:proofErr w:type="spellStart"/>
      <w:r>
        <w:rPr>
          <w:rFonts w:ascii="Times New Roman" w:eastAsia="宋体" w:hAnsi="Times New Roman" w:hint="eastAsia"/>
          <w:bCs/>
          <w:sz w:val="20"/>
          <w:szCs w:val="20"/>
        </w:rPr>
        <w:t>gNB</w:t>
      </w:r>
      <w:proofErr w:type="spellEnd"/>
      <w:r>
        <w:rPr>
          <w:rFonts w:ascii="Times New Roman" w:eastAsia="宋体" w:hAnsi="Times New Roman" w:hint="eastAsia"/>
          <w:bCs/>
          <w:sz w:val="20"/>
          <w:szCs w:val="20"/>
        </w:rPr>
        <w:t xml:space="preserve"> or serving ng-</w:t>
      </w:r>
      <w:proofErr w:type="spellStart"/>
      <w:r>
        <w:rPr>
          <w:rFonts w:ascii="Times New Roman" w:eastAsia="宋体" w:hAnsi="Times New Roman" w:hint="eastAsia"/>
          <w:bCs/>
          <w:sz w:val="20"/>
          <w:szCs w:val="20"/>
        </w:rPr>
        <w:t>eNB</w:t>
      </w:r>
      <w:proofErr w:type="spellEnd"/>
      <w:r>
        <w:rPr>
          <w:rFonts w:ascii="Times New Roman" w:eastAsia="宋体" w:hAnsi="Times New Roman" w:hint="eastAsia"/>
          <w:bCs/>
          <w:sz w:val="20"/>
          <w:szCs w:val="20"/>
        </w:rPr>
        <w:t xml:space="preserve"> for a target UE in order to obtain position measurements for the UE, moreover, the LMF can </w:t>
      </w:r>
      <w:r w:rsidR="00E171AB">
        <w:rPr>
          <w:rFonts w:ascii="Times New Roman" w:eastAsia="宋体" w:hAnsi="Times New Roman"/>
          <w:bCs/>
          <w:sz w:val="20"/>
          <w:szCs w:val="20"/>
        </w:rPr>
        <w:t>determine</w:t>
      </w:r>
      <w:r w:rsidR="0000207D">
        <w:rPr>
          <w:rFonts w:ascii="Times New Roman" w:eastAsia="宋体" w:hAnsi="Times New Roman"/>
          <w:bCs/>
          <w:sz w:val="20"/>
          <w:szCs w:val="20"/>
        </w:rPr>
        <w:t xml:space="preserve"> </w:t>
      </w:r>
      <w:r>
        <w:rPr>
          <w:rFonts w:ascii="Times New Roman" w:eastAsia="宋体" w:hAnsi="Times New Roman" w:hint="eastAsia"/>
          <w:bCs/>
          <w:sz w:val="20"/>
          <w:szCs w:val="20"/>
        </w:rPr>
        <w:t xml:space="preserve">the positioning methods based on UE positioning capabilities and </w:t>
      </w:r>
      <w:proofErr w:type="spellStart"/>
      <w:r>
        <w:rPr>
          <w:rFonts w:ascii="Times New Roman" w:eastAsia="宋体" w:hAnsi="Times New Roman" w:hint="eastAsia"/>
          <w:bCs/>
          <w:sz w:val="20"/>
          <w:szCs w:val="20"/>
        </w:rPr>
        <w:t>gNB</w:t>
      </w:r>
      <w:proofErr w:type="spellEnd"/>
      <w:r>
        <w:rPr>
          <w:rFonts w:ascii="Times New Roman" w:eastAsia="宋体" w:hAnsi="Times New Roman" w:hint="eastAsia"/>
          <w:bCs/>
          <w:sz w:val="20"/>
          <w:szCs w:val="20"/>
        </w:rPr>
        <w:t>/ng-</w:t>
      </w:r>
      <w:proofErr w:type="spellStart"/>
      <w:r>
        <w:rPr>
          <w:rFonts w:ascii="Times New Roman" w:eastAsia="宋体" w:hAnsi="Times New Roman" w:hint="eastAsia"/>
          <w:bCs/>
          <w:sz w:val="20"/>
          <w:szCs w:val="20"/>
        </w:rPr>
        <w:t>eNB</w:t>
      </w:r>
      <w:proofErr w:type="spellEnd"/>
      <w:r>
        <w:rPr>
          <w:rFonts w:ascii="Times New Roman" w:eastAsia="宋体" w:hAnsi="Times New Roman" w:hint="eastAsia"/>
          <w:bCs/>
          <w:sz w:val="20"/>
          <w:szCs w:val="20"/>
        </w:rPr>
        <w:t xml:space="preserve"> </w:t>
      </w:r>
      <w:r w:rsidR="00E171AB">
        <w:rPr>
          <w:rFonts w:ascii="Times New Roman" w:eastAsia="宋体" w:hAnsi="Times New Roman"/>
          <w:bCs/>
          <w:sz w:val="20"/>
          <w:szCs w:val="20"/>
        </w:rPr>
        <w:t>information report</w:t>
      </w:r>
      <w:r w:rsidR="00E171AB">
        <w:rPr>
          <w:rFonts w:ascii="Times New Roman" w:eastAsia="宋体" w:hAnsi="Times New Roman" w:hint="eastAsia"/>
          <w:bCs/>
          <w:sz w:val="20"/>
          <w:szCs w:val="20"/>
        </w:rPr>
        <w:t xml:space="preserve"> </w:t>
      </w:r>
      <w:r>
        <w:rPr>
          <w:rFonts w:ascii="Times New Roman" w:eastAsia="宋体" w:hAnsi="Times New Roman" w:hint="eastAsia"/>
          <w:bCs/>
          <w:sz w:val="20"/>
          <w:szCs w:val="20"/>
        </w:rPr>
        <w:t xml:space="preserve">and other factors. </w:t>
      </w:r>
    </w:p>
    <w:p w14:paraId="1E2E253F" w14:textId="77777777" w:rsidR="00161B2A" w:rsidRPr="004C7EC3" w:rsidRDefault="002F0390" w:rsidP="004C7EC3">
      <w:pPr>
        <w:autoSpaceDE w:val="0"/>
        <w:autoSpaceDN w:val="0"/>
        <w:adjustRightInd w:val="0"/>
        <w:snapToGrid w:val="0"/>
        <w:spacing w:beforeLines="50" w:before="180" w:afterLines="50" w:after="180" w:line="240" w:lineRule="auto"/>
        <w:jc w:val="center"/>
        <w:rPr>
          <w:rFonts w:ascii="Times New Roman" w:eastAsia="宋体" w:hAnsi="Times New Roman"/>
          <w:bCs/>
        </w:rPr>
      </w:pPr>
      <w:r w:rsidRPr="004C7EC3">
        <w:rPr>
          <w:rFonts w:ascii="Times New Roman" w:eastAsia="宋体" w:hAnsi="Times New Roman"/>
          <w:bCs/>
          <w:sz w:val="20"/>
          <w:szCs w:val="20"/>
        </w:rPr>
        <w:object w:dxaOrig="8167" w:dyaOrig="3969" w14:anchorId="2F901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35pt;height:198.4pt" o:ole="">
            <v:imagedata r:id="rId9" o:title=""/>
          </v:shape>
          <o:OLEObject Type="Embed" ProgID="Visio.Drawing.15" ShapeID="_x0000_i1025" DrawAspect="Content" ObjectID="_1712400504" r:id="rId10"/>
        </w:object>
      </w:r>
    </w:p>
    <w:p w14:paraId="6B57AB17" w14:textId="24810DDB" w:rsidR="00161B2A" w:rsidRPr="004C7EC3" w:rsidRDefault="002F0390" w:rsidP="004C7EC3">
      <w:pPr>
        <w:autoSpaceDE w:val="0"/>
        <w:autoSpaceDN w:val="0"/>
        <w:adjustRightInd w:val="0"/>
        <w:snapToGrid w:val="0"/>
        <w:spacing w:beforeLines="50" w:before="180" w:afterLines="50" w:after="180" w:line="240" w:lineRule="auto"/>
        <w:jc w:val="center"/>
        <w:rPr>
          <w:rFonts w:ascii="Times New Roman" w:eastAsia="宋体" w:hAnsi="Times New Roman"/>
          <w:b/>
          <w:bCs/>
        </w:rPr>
      </w:pPr>
      <w:r w:rsidRPr="004C7EC3">
        <w:rPr>
          <w:rFonts w:ascii="Times New Roman" w:eastAsia="宋体" w:hAnsi="Times New Roman"/>
          <w:bCs/>
          <w:sz w:val="20"/>
          <w:szCs w:val="20"/>
        </w:rPr>
        <w:t>Fig</w:t>
      </w:r>
      <w:r w:rsidR="0000207D">
        <w:rPr>
          <w:rFonts w:ascii="Times New Roman" w:eastAsia="宋体" w:hAnsi="Times New Roman" w:hint="eastAsia"/>
          <w:bCs/>
          <w:sz w:val="20"/>
          <w:szCs w:val="20"/>
        </w:rPr>
        <w:t>ure</w:t>
      </w:r>
      <w:r w:rsidR="0000207D">
        <w:rPr>
          <w:rFonts w:ascii="Times New Roman" w:eastAsia="宋体" w:hAnsi="Times New Roman"/>
          <w:bCs/>
          <w:sz w:val="20"/>
          <w:szCs w:val="20"/>
        </w:rPr>
        <w:t xml:space="preserve"> 2.1.1-1</w:t>
      </w:r>
      <w:r w:rsidRPr="004C7EC3">
        <w:rPr>
          <w:rFonts w:ascii="Times New Roman" w:eastAsia="宋体" w:hAnsi="Times New Roman"/>
          <w:bCs/>
          <w:sz w:val="20"/>
          <w:szCs w:val="20"/>
        </w:rPr>
        <w:t>: UE Positioning Overall Architecture applicable to NG-RAN</w:t>
      </w:r>
      <w:r w:rsidRPr="00FB2AB2">
        <w:rPr>
          <w:rFonts w:ascii="Times New Roman" w:eastAsia="宋体" w:hAnsi="Times New Roman"/>
          <w:bCs/>
          <w:sz w:val="20"/>
          <w:szCs w:val="20"/>
        </w:rPr>
        <w:t xml:space="preserve"> </w:t>
      </w:r>
      <w:r w:rsidRPr="004C7EC3">
        <w:rPr>
          <w:rFonts w:ascii="Times New Roman" w:eastAsia="宋体" w:hAnsi="Times New Roman"/>
          <w:bCs/>
          <w:sz w:val="20"/>
          <w:szCs w:val="20"/>
        </w:rPr>
        <w:t>[2]</w:t>
      </w:r>
    </w:p>
    <w:p w14:paraId="1D4B7CF4" w14:textId="012BD87B" w:rsidR="00161B2A" w:rsidRPr="00FB2AB2" w:rsidRDefault="002F0390" w:rsidP="004C7EC3">
      <w:pPr>
        <w:autoSpaceDE w:val="0"/>
        <w:autoSpaceDN w:val="0"/>
        <w:adjustRightInd w:val="0"/>
        <w:snapToGrid w:val="0"/>
        <w:spacing w:beforeLines="50" w:before="180" w:afterLines="50" w:after="180" w:line="240" w:lineRule="auto"/>
        <w:jc w:val="both"/>
        <w:rPr>
          <w:rFonts w:ascii="Times New Roman" w:eastAsia="宋体" w:hAnsi="Times New Roman"/>
          <w:b/>
          <w:bCs/>
        </w:rPr>
      </w:pPr>
      <w:r w:rsidRPr="00FB2AB2">
        <w:rPr>
          <w:rFonts w:ascii="Times New Roman" w:eastAsia="宋体" w:hAnsi="Times New Roman"/>
          <w:bCs/>
          <w:sz w:val="20"/>
          <w:szCs w:val="20"/>
        </w:rPr>
        <w:t xml:space="preserve">For the design of NG-RAN UE SL positioning architecture, in order to reduce the spec impact, we </w:t>
      </w:r>
      <w:r w:rsidR="00FB2AB2">
        <w:rPr>
          <w:rFonts w:ascii="Times New Roman" w:eastAsia="宋体" w:hAnsi="Times New Roman"/>
          <w:bCs/>
          <w:sz w:val="20"/>
          <w:szCs w:val="20"/>
        </w:rPr>
        <w:t>suggest to</w:t>
      </w:r>
      <w:r w:rsidR="00FB2AB2" w:rsidRPr="00FB2AB2">
        <w:rPr>
          <w:rFonts w:ascii="Times New Roman" w:eastAsia="宋体" w:hAnsi="Times New Roman"/>
          <w:bCs/>
          <w:sz w:val="20"/>
          <w:szCs w:val="20"/>
        </w:rPr>
        <w:t xml:space="preserve"> </w:t>
      </w:r>
      <w:r w:rsidRPr="00FB2AB2">
        <w:rPr>
          <w:rFonts w:ascii="Times New Roman" w:eastAsia="宋体" w:hAnsi="Times New Roman"/>
          <w:bCs/>
          <w:sz w:val="20"/>
          <w:szCs w:val="20"/>
        </w:rPr>
        <w:t>take the existing positioning architecture (including comm</w:t>
      </w:r>
      <w:r w:rsidR="00C734EC">
        <w:rPr>
          <w:rFonts w:ascii="Times New Roman" w:eastAsia="宋体" w:hAnsi="Times New Roman"/>
          <w:bCs/>
          <w:sz w:val="20"/>
          <w:szCs w:val="20"/>
        </w:rPr>
        <w:t>un</w:t>
      </w:r>
      <w:r w:rsidRPr="00FB2AB2">
        <w:rPr>
          <w:rFonts w:ascii="Times New Roman" w:eastAsia="宋体" w:hAnsi="Times New Roman"/>
          <w:bCs/>
          <w:sz w:val="20"/>
          <w:szCs w:val="20"/>
        </w:rPr>
        <w:t>ication</w:t>
      </w:r>
      <w:r w:rsidR="00C734EC">
        <w:rPr>
          <w:rFonts w:ascii="Times New Roman" w:eastAsia="宋体" w:hAnsi="Times New Roman"/>
          <w:bCs/>
          <w:sz w:val="20"/>
          <w:szCs w:val="20"/>
        </w:rPr>
        <w:t>s</w:t>
      </w:r>
      <w:r w:rsidRPr="00FB2AB2">
        <w:rPr>
          <w:rFonts w:ascii="Times New Roman" w:eastAsia="宋体" w:hAnsi="Times New Roman"/>
          <w:bCs/>
          <w:sz w:val="20"/>
          <w:szCs w:val="20"/>
        </w:rPr>
        <w:t xml:space="preserve"> between UE and NG-RAN, UE and LMF, NG-RAN and LMF) as a baseline and introduce or update the UE-2-UE positioning module.</w:t>
      </w:r>
    </w:p>
    <w:p w14:paraId="5CDA9A72" w14:textId="05FD50FF" w:rsidR="00FB2AB2" w:rsidRPr="00C734EC" w:rsidRDefault="000D483C" w:rsidP="004C7EC3">
      <w:pPr>
        <w:autoSpaceDE w:val="0"/>
        <w:autoSpaceDN w:val="0"/>
        <w:adjustRightInd w:val="0"/>
        <w:snapToGrid w:val="0"/>
        <w:spacing w:beforeLines="50" w:before="180" w:afterLines="50" w:after="180" w:line="240" w:lineRule="auto"/>
        <w:jc w:val="both"/>
        <w:rPr>
          <w:rFonts w:ascii="Times New Roman" w:eastAsia="宋体" w:hAnsi="Times New Roman"/>
          <w:b/>
          <w:bCs/>
          <w:i/>
        </w:rPr>
      </w:pPr>
      <w:r>
        <w:rPr>
          <w:rFonts w:ascii="Times New Roman" w:eastAsia="宋体" w:hAnsi="Times New Roman"/>
          <w:b/>
          <w:bCs/>
          <w:i/>
          <w:sz w:val="20"/>
          <w:szCs w:val="20"/>
        </w:rPr>
        <w:t>Observation</w:t>
      </w:r>
      <w:r w:rsidRPr="004C7EC3">
        <w:rPr>
          <w:rFonts w:ascii="Times New Roman" w:eastAsia="宋体" w:hAnsi="Times New Roman"/>
          <w:b/>
          <w:bCs/>
          <w:i/>
          <w:sz w:val="20"/>
          <w:szCs w:val="20"/>
        </w:rPr>
        <w:t xml:space="preserve"> </w:t>
      </w:r>
      <w:r w:rsidR="002F0390" w:rsidRPr="004C7EC3">
        <w:rPr>
          <w:rFonts w:ascii="Times New Roman" w:eastAsia="宋体" w:hAnsi="Times New Roman"/>
          <w:b/>
          <w:bCs/>
          <w:i/>
          <w:sz w:val="20"/>
          <w:szCs w:val="20"/>
        </w:rPr>
        <w:t>1:</w:t>
      </w:r>
      <w:r w:rsidR="002F0390" w:rsidRPr="004C7EC3">
        <w:rPr>
          <w:rFonts w:ascii="Times New Roman" w:eastAsia="宋体" w:hAnsi="Times New Roman"/>
          <w:bCs/>
          <w:i/>
          <w:sz w:val="20"/>
          <w:szCs w:val="20"/>
        </w:rPr>
        <w:t xml:space="preserve"> </w:t>
      </w:r>
      <w:r>
        <w:rPr>
          <w:rFonts w:ascii="Times New Roman" w:eastAsia="宋体" w:hAnsi="Times New Roman"/>
          <w:bCs/>
          <w:i/>
          <w:sz w:val="20"/>
          <w:szCs w:val="20"/>
        </w:rPr>
        <w:t>T</w:t>
      </w:r>
      <w:r w:rsidR="002F0390" w:rsidRPr="004C7EC3">
        <w:rPr>
          <w:rFonts w:ascii="Times New Roman" w:eastAsia="宋体" w:hAnsi="Times New Roman"/>
          <w:bCs/>
          <w:i/>
          <w:sz w:val="20"/>
          <w:szCs w:val="20"/>
        </w:rPr>
        <w:t xml:space="preserve">he existing </w:t>
      </w:r>
      <w:r w:rsidR="00413556">
        <w:rPr>
          <w:rFonts w:ascii="Times New Roman" w:eastAsia="宋体" w:hAnsi="Times New Roman"/>
          <w:bCs/>
          <w:i/>
          <w:sz w:val="20"/>
          <w:szCs w:val="20"/>
        </w:rPr>
        <w:t>NG-RAN</w:t>
      </w:r>
      <w:r w:rsidR="00C734EC">
        <w:rPr>
          <w:rFonts w:ascii="Times New Roman" w:eastAsia="宋体" w:hAnsi="Times New Roman"/>
          <w:bCs/>
          <w:i/>
          <w:sz w:val="20"/>
          <w:szCs w:val="20"/>
        </w:rPr>
        <w:t xml:space="preserve"> </w:t>
      </w:r>
      <w:r w:rsidR="002F0390" w:rsidRPr="004C7EC3">
        <w:rPr>
          <w:rFonts w:ascii="Times New Roman" w:eastAsia="宋体" w:hAnsi="Times New Roman"/>
          <w:bCs/>
          <w:i/>
          <w:sz w:val="20"/>
          <w:szCs w:val="20"/>
        </w:rPr>
        <w:t xml:space="preserve">positioning architecture </w:t>
      </w:r>
      <w:r w:rsidR="00413556">
        <w:rPr>
          <w:rFonts w:ascii="Times New Roman" w:eastAsia="宋体" w:hAnsi="Times New Roman"/>
          <w:bCs/>
          <w:i/>
          <w:sz w:val="20"/>
          <w:szCs w:val="20"/>
        </w:rPr>
        <w:t>is not applicable to</w:t>
      </w:r>
      <w:r w:rsidR="002F0390" w:rsidRPr="004C7EC3">
        <w:rPr>
          <w:rFonts w:ascii="Times New Roman" w:eastAsia="宋体" w:hAnsi="Times New Roman"/>
          <w:bCs/>
          <w:i/>
          <w:sz w:val="20"/>
          <w:szCs w:val="20"/>
        </w:rPr>
        <w:t xml:space="preserve"> SL positioning.</w:t>
      </w:r>
    </w:p>
    <w:p w14:paraId="0FADA939" w14:textId="77777777" w:rsidR="00161B2A" w:rsidRDefault="002F0390">
      <w:pPr>
        <w:autoSpaceDE w:val="0"/>
        <w:autoSpaceDN w:val="0"/>
        <w:adjustRightInd w:val="0"/>
        <w:snapToGrid w:val="0"/>
        <w:spacing w:after="120" w:line="240" w:lineRule="auto"/>
        <w:jc w:val="both"/>
        <w:outlineLvl w:val="2"/>
        <w:rPr>
          <w:rFonts w:ascii="Arial" w:eastAsia="宋体" w:hAnsi="Arial" w:cs="Arial"/>
        </w:rPr>
      </w:pPr>
      <w:r>
        <w:rPr>
          <w:rFonts w:ascii="Arial" w:eastAsia="宋体" w:hAnsi="Arial" w:cs="Arial"/>
        </w:rPr>
        <w:t>2.</w:t>
      </w:r>
      <w:r>
        <w:rPr>
          <w:rFonts w:ascii="Arial" w:eastAsia="宋体" w:hAnsi="Arial" w:cs="Arial" w:hint="eastAsia"/>
        </w:rPr>
        <w:t>1</w:t>
      </w:r>
      <w:r>
        <w:rPr>
          <w:rFonts w:ascii="Arial" w:eastAsia="宋体" w:hAnsi="Arial" w:cs="Arial"/>
        </w:rPr>
        <w:t>.</w:t>
      </w:r>
      <w:r>
        <w:rPr>
          <w:rFonts w:ascii="Arial" w:eastAsia="宋体" w:hAnsi="Arial" w:cs="Arial" w:hint="eastAsia"/>
        </w:rPr>
        <w:t>2</w:t>
      </w:r>
      <w:r>
        <w:rPr>
          <w:rFonts w:ascii="Arial" w:eastAsia="宋体" w:hAnsi="Arial" w:cs="Arial"/>
        </w:rPr>
        <w:t xml:space="preserve"> </w:t>
      </w:r>
      <w:r>
        <w:rPr>
          <w:rFonts w:ascii="Arial" w:eastAsia="宋体" w:hAnsi="Arial" w:cs="Arial" w:hint="eastAsia"/>
        </w:rPr>
        <w:t>SL positioning structure</w:t>
      </w:r>
    </w:p>
    <w:p w14:paraId="1441A3C9" w14:textId="095537AA" w:rsidR="00161B2A" w:rsidRDefault="002F0390">
      <w:pPr>
        <w:autoSpaceDE w:val="0"/>
        <w:autoSpaceDN w:val="0"/>
        <w:adjustRightInd w:val="0"/>
        <w:snapToGrid w:val="0"/>
        <w:spacing w:beforeLines="50" w:before="180" w:afterLines="50" w:after="180" w:line="240" w:lineRule="auto"/>
        <w:jc w:val="both"/>
        <w:rPr>
          <w:rFonts w:ascii="Times New Roman" w:eastAsia="宋体" w:hAnsi="Times New Roman"/>
          <w:bCs/>
          <w:sz w:val="20"/>
          <w:szCs w:val="20"/>
        </w:rPr>
      </w:pPr>
      <w:r>
        <w:rPr>
          <w:rFonts w:ascii="Times New Roman" w:eastAsia="宋体" w:hAnsi="Times New Roman" w:hint="eastAsia"/>
          <w:bCs/>
          <w:sz w:val="20"/>
          <w:szCs w:val="20"/>
        </w:rPr>
        <w:lastRenderedPageBreak/>
        <w:t>Figure 2</w:t>
      </w:r>
      <w:r w:rsidR="00C734EC">
        <w:rPr>
          <w:rFonts w:ascii="Times New Roman" w:eastAsia="宋体" w:hAnsi="Times New Roman"/>
          <w:bCs/>
          <w:sz w:val="20"/>
          <w:szCs w:val="20"/>
        </w:rPr>
        <w:t>.1.2-1</w:t>
      </w:r>
      <w:r>
        <w:rPr>
          <w:rFonts w:ascii="Times New Roman" w:eastAsia="宋体" w:hAnsi="Times New Roman" w:hint="eastAsia"/>
          <w:bCs/>
          <w:sz w:val="20"/>
          <w:szCs w:val="20"/>
        </w:rPr>
        <w:t xml:space="preserve"> specified in TS 23.287 [3] shows t</w:t>
      </w:r>
      <w:r>
        <w:rPr>
          <w:rFonts w:ascii="Times New Roman" w:eastAsia="宋体" w:hAnsi="Times New Roman"/>
          <w:bCs/>
          <w:sz w:val="20"/>
          <w:szCs w:val="20"/>
        </w:rPr>
        <w:t xml:space="preserve">he high level view of the roaming 5G System architectures for V2X communication over PC5 and </w:t>
      </w:r>
      <w:proofErr w:type="spellStart"/>
      <w:r>
        <w:rPr>
          <w:rFonts w:ascii="Times New Roman" w:eastAsia="宋体" w:hAnsi="Times New Roman"/>
          <w:bCs/>
          <w:sz w:val="20"/>
          <w:szCs w:val="20"/>
        </w:rPr>
        <w:t>Uu</w:t>
      </w:r>
      <w:proofErr w:type="spellEnd"/>
      <w:r>
        <w:rPr>
          <w:rFonts w:ascii="Times New Roman" w:eastAsia="宋体" w:hAnsi="Times New Roman"/>
          <w:bCs/>
          <w:sz w:val="20"/>
          <w:szCs w:val="20"/>
        </w:rPr>
        <w:t xml:space="preserve"> reference points</w:t>
      </w:r>
      <w:r>
        <w:rPr>
          <w:rFonts w:ascii="Times New Roman" w:eastAsia="宋体" w:hAnsi="Times New Roman" w:hint="eastAsia"/>
          <w:bCs/>
          <w:sz w:val="20"/>
          <w:szCs w:val="20"/>
        </w:rPr>
        <w:t>.</w:t>
      </w:r>
    </w:p>
    <w:p w14:paraId="353512B6" w14:textId="77777777" w:rsidR="00161B2A" w:rsidRPr="004C7EC3" w:rsidRDefault="002F0390" w:rsidP="004C7EC3">
      <w:pPr>
        <w:autoSpaceDE w:val="0"/>
        <w:autoSpaceDN w:val="0"/>
        <w:adjustRightInd w:val="0"/>
        <w:snapToGrid w:val="0"/>
        <w:spacing w:beforeLines="50" w:before="180" w:afterLines="50" w:after="180" w:line="240" w:lineRule="auto"/>
        <w:jc w:val="center"/>
        <w:rPr>
          <w:rFonts w:ascii="Times New Roman" w:eastAsia="宋体" w:hAnsi="Times New Roman"/>
          <w:bCs/>
        </w:rPr>
      </w:pPr>
      <w:r w:rsidRPr="004C7EC3">
        <w:rPr>
          <w:rFonts w:ascii="Times New Roman" w:eastAsia="宋体" w:hAnsi="Times New Roman"/>
          <w:bCs/>
          <w:sz w:val="20"/>
          <w:szCs w:val="20"/>
        </w:rPr>
        <w:object w:dxaOrig="7976" w:dyaOrig="5309" w14:anchorId="45DCF425">
          <v:shape id="_x0000_i1026" type="#_x0000_t75" style="width:398.45pt;height:265.45pt" o:ole="">
            <v:imagedata r:id="rId11" o:title=""/>
          </v:shape>
          <o:OLEObject Type="Embed" ProgID="Word.Picture.8" ShapeID="_x0000_i1026" DrawAspect="Content" ObjectID="_1712400505" r:id="rId12"/>
        </w:object>
      </w:r>
    </w:p>
    <w:p w14:paraId="501BAEE7" w14:textId="6218F038" w:rsidR="00161B2A" w:rsidRPr="004C7EC3" w:rsidRDefault="002F0390" w:rsidP="004005C4">
      <w:pPr>
        <w:autoSpaceDE w:val="0"/>
        <w:autoSpaceDN w:val="0"/>
        <w:adjustRightInd w:val="0"/>
        <w:snapToGrid w:val="0"/>
        <w:spacing w:beforeLines="50" w:before="180" w:afterLines="50" w:after="180" w:line="240" w:lineRule="auto"/>
        <w:jc w:val="center"/>
        <w:rPr>
          <w:rFonts w:ascii="Times New Roman" w:eastAsia="宋体" w:hAnsi="Times New Roman"/>
          <w:bCs/>
        </w:rPr>
      </w:pPr>
      <w:r w:rsidRPr="004C7EC3">
        <w:rPr>
          <w:rFonts w:ascii="Times New Roman" w:eastAsia="宋体" w:hAnsi="Times New Roman"/>
          <w:bCs/>
          <w:sz w:val="20"/>
          <w:szCs w:val="20"/>
        </w:rPr>
        <w:t>Fig</w:t>
      </w:r>
      <w:r w:rsidR="00C734EC">
        <w:rPr>
          <w:rFonts w:ascii="Times New Roman" w:eastAsia="宋体" w:hAnsi="Times New Roman"/>
          <w:bCs/>
          <w:sz w:val="20"/>
          <w:szCs w:val="20"/>
        </w:rPr>
        <w:t>ure 2.1.2-1</w:t>
      </w:r>
      <w:r w:rsidRPr="004C7EC3">
        <w:rPr>
          <w:rFonts w:ascii="Times New Roman" w:eastAsia="宋体" w:hAnsi="Times New Roman"/>
          <w:bCs/>
          <w:sz w:val="20"/>
          <w:szCs w:val="20"/>
        </w:rPr>
        <w:t xml:space="preserve">: Roaming 5G System architecture for V2X communication over PC5 and </w:t>
      </w:r>
      <w:proofErr w:type="spellStart"/>
      <w:r w:rsidRPr="004C7EC3">
        <w:rPr>
          <w:rFonts w:ascii="Times New Roman" w:eastAsia="宋体" w:hAnsi="Times New Roman"/>
          <w:bCs/>
          <w:sz w:val="20"/>
          <w:szCs w:val="20"/>
        </w:rPr>
        <w:t>Uu</w:t>
      </w:r>
      <w:proofErr w:type="spellEnd"/>
      <w:r w:rsidRPr="004C7EC3">
        <w:rPr>
          <w:rFonts w:ascii="Times New Roman" w:eastAsia="宋体" w:hAnsi="Times New Roman"/>
          <w:bCs/>
          <w:sz w:val="20"/>
          <w:szCs w:val="20"/>
        </w:rPr>
        <w:t xml:space="preserve"> reference points - Local breakout scenario [3]</w:t>
      </w:r>
    </w:p>
    <w:p w14:paraId="5111A524" w14:textId="1C6CBD14" w:rsidR="00161B2A" w:rsidRDefault="002F0390">
      <w:pPr>
        <w:autoSpaceDE w:val="0"/>
        <w:autoSpaceDN w:val="0"/>
        <w:adjustRightInd w:val="0"/>
        <w:snapToGrid w:val="0"/>
        <w:spacing w:beforeLines="50" w:before="180" w:afterLines="50" w:after="180" w:line="240" w:lineRule="auto"/>
        <w:jc w:val="both"/>
        <w:rPr>
          <w:rFonts w:ascii="Times New Roman" w:eastAsia="宋体" w:hAnsi="Times New Roman"/>
          <w:bCs/>
          <w:sz w:val="20"/>
          <w:szCs w:val="20"/>
        </w:rPr>
      </w:pPr>
      <w:r>
        <w:rPr>
          <w:rFonts w:ascii="Times New Roman" w:eastAsia="宋体" w:hAnsi="Times New Roman" w:hint="eastAsia"/>
          <w:bCs/>
          <w:sz w:val="20"/>
          <w:szCs w:val="20"/>
        </w:rPr>
        <w:t>T</w:t>
      </w:r>
      <w:r>
        <w:rPr>
          <w:rFonts w:ascii="Times New Roman" w:eastAsia="宋体" w:hAnsi="Times New Roman"/>
          <w:bCs/>
          <w:sz w:val="20"/>
          <w:szCs w:val="20"/>
        </w:rPr>
        <w:t>he protocol stack of control plane for SCCH for RRC</w:t>
      </w:r>
      <w:r>
        <w:rPr>
          <w:rFonts w:ascii="Times New Roman" w:eastAsia="宋体" w:hAnsi="Times New Roman" w:hint="eastAsia"/>
          <w:bCs/>
          <w:sz w:val="20"/>
          <w:szCs w:val="20"/>
        </w:rPr>
        <w:t xml:space="preserve"> and for PC5-S (PC5 signaling)</w:t>
      </w:r>
      <w:r>
        <w:rPr>
          <w:rFonts w:ascii="Times New Roman" w:eastAsia="宋体" w:hAnsi="Times New Roman"/>
          <w:bCs/>
          <w:sz w:val="20"/>
          <w:szCs w:val="20"/>
        </w:rPr>
        <w:t xml:space="preserve"> </w:t>
      </w:r>
      <w:r w:rsidR="00C734EC">
        <w:rPr>
          <w:rFonts w:ascii="Times New Roman" w:eastAsia="宋体" w:hAnsi="Times New Roman"/>
          <w:bCs/>
          <w:sz w:val="20"/>
          <w:szCs w:val="20"/>
        </w:rPr>
        <w:t xml:space="preserve">are </w:t>
      </w:r>
      <w:r>
        <w:rPr>
          <w:rFonts w:ascii="Times New Roman" w:eastAsia="宋体" w:hAnsi="Times New Roman"/>
          <w:bCs/>
          <w:sz w:val="20"/>
          <w:szCs w:val="20"/>
        </w:rPr>
        <w:t>shown in Fig</w:t>
      </w:r>
      <w:r w:rsidR="00C734EC">
        <w:rPr>
          <w:rFonts w:ascii="Times New Roman" w:eastAsia="宋体" w:hAnsi="Times New Roman"/>
          <w:bCs/>
          <w:sz w:val="20"/>
          <w:szCs w:val="20"/>
        </w:rPr>
        <w:t>ure 2.1.2-2</w:t>
      </w:r>
      <w:r w:rsidR="00C734EC">
        <w:rPr>
          <w:rFonts w:ascii="Times New Roman" w:eastAsia="宋体" w:hAnsi="Times New Roman" w:hint="eastAsia"/>
          <w:bCs/>
          <w:sz w:val="20"/>
          <w:szCs w:val="20"/>
        </w:rPr>
        <w:t xml:space="preserve"> </w:t>
      </w:r>
      <w:r>
        <w:rPr>
          <w:rFonts w:ascii="Times New Roman" w:eastAsia="宋体" w:hAnsi="Times New Roman" w:hint="eastAsia"/>
          <w:bCs/>
          <w:sz w:val="20"/>
          <w:szCs w:val="20"/>
        </w:rPr>
        <w:t>according to TS 38.300 [4]</w:t>
      </w:r>
      <w:r>
        <w:rPr>
          <w:rFonts w:ascii="Times New Roman" w:eastAsia="宋体" w:hAnsi="Times New Roman"/>
          <w:bCs/>
          <w:sz w:val="20"/>
          <w:szCs w:val="20"/>
        </w:rPr>
        <w:t>.</w:t>
      </w:r>
      <w:r>
        <w:rPr>
          <w:rFonts w:ascii="Times New Roman" w:eastAsia="宋体" w:hAnsi="Times New Roman" w:hint="eastAsia"/>
          <w:bCs/>
          <w:sz w:val="20"/>
          <w:szCs w:val="20"/>
        </w:rPr>
        <w:t xml:space="preserve"> </w:t>
      </w:r>
      <w:r>
        <w:rPr>
          <w:rFonts w:ascii="Times New Roman" w:eastAsia="宋体" w:hAnsi="Times New Roman"/>
          <w:bCs/>
          <w:sz w:val="20"/>
          <w:szCs w:val="20"/>
        </w:rPr>
        <w:t>The AS protocol stack for the control plane for SCCH for RRC in the PC5 interface consists of RRC, PDCP, RLC</w:t>
      </w:r>
      <w:r w:rsidR="008A3110">
        <w:rPr>
          <w:rFonts w:ascii="Times New Roman" w:eastAsia="宋体" w:hAnsi="Times New Roman"/>
          <w:bCs/>
          <w:sz w:val="20"/>
          <w:szCs w:val="20"/>
        </w:rPr>
        <w:t>,</w:t>
      </w:r>
      <w:r>
        <w:rPr>
          <w:rFonts w:ascii="Times New Roman" w:eastAsia="宋体" w:hAnsi="Times New Roman"/>
          <w:bCs/>
          <w:sz w:val="20"/>
          <w:szCs w:val="20"/>
        </w:rPr>
        <w:t xml:space="preserve"> MAC </w:t>
      </w:r>
      <w:proofErr w:type="spellStart"/>
      <w:r>
        <w:rPr>
          <w:rFonts w:ascii="Times New Roman" w:eastAsia="宋体" w:hAnsi="Times New Roman"/>
          <w:bCs/>
          <w:sz w:val="20"/>
          <w:szCs w:val="20"/>
        </w:rPr>
        <w:t>sublayers</w:t>
      </w:r>
      <w:proofErr w:type="spellEnd"/>
      <w:r>
        <w:rPr>
          <w:rFonts w:ascii="Times New Roman" w:eastAsia="宋体" w:hAnsi="Times New Roman"/>
          <w:bCs/>
          <w:sz w:val="20"/>
          <w:szCs w:val="20"/>
        </w:rPr>
        <w:t xml:space="preserve">, and the physical layer. </w:t>
      </w:r>
      <w:r>
        <w:rPr>
          <w:rFonts w:ascii="Times New Roman" w:eastAsia="宋体" w:hAnsi="Times New Roman" w:hint="eastAsia"/>
          <w:bCs/>
          <w:sz w:val="20"/>
          <w:szCs w:val="20"/>
        </w:rPr>
        <w:t>Also, f</w:t>
      </w:r>
      <w:r>
        <w:rPr>
          <w:rFonts w:ascii="Times New Roman" w:eastAsia="宋体" w:hAnsi="Times New Roman"/>
          <w:bCs/>
          <w:sz w:val="20"/>
          <w:szCs w:val="20"/>
        </w:rPr>
        <w:t>or support of PC5-S protocol specified in TS 23.287 [</w:t>
      </w:r>
      <w:r>
        <w:rPr>
          <w:rFonts w:ascii="Times New Roman" w:eastAsia="宋体" w:hAnsi="Times New Roman" w:hint="eastAsia"/>
          <w:bCs/>
          <w:sz w:val="20"/>
          <w:szCs w:val="20"/>
        </w:rPr>
        <w:t>3</w:t>
      </w:r>
      <w:r>
        <w:rPr>
          <w:rFonts w:ascii="Times New Roman" w:eastAsia="宋体" w:hAnsi="Times New Roman"/>
          <w:bCs/>
          <w:sz w:val="20"/>
          <w:szCs w:val="20"/>
        </w:rPr>
        <w:t>], PC5-S is located on top of PDCP, RLC</w:t>
      </w:r>
      <w:r w:rsidR="008A3110">
        <w:rPr>
          <w:rFonts w:ascii="Times New Roman" w:eastAsia="宋体" w:hAnsi="Times New Roman"/>
          <w:bCs/>
          <w:sz w:val="20"/>
          <w:szCs w:val="20"/>
        </w:rPr>
        <w:t xml:space="preserve">, </w:t>
      </w:r>
      <w:r>
        <w:rPr>
          <w:rFonts w:ascii="Times New Roman" w:eastAsia="宋体" w:hAnsi="Times New Roman"/>
          <w:bCs/>
          <w:sz w:val="20"/>
          <w:szCs w:val="20"/>
        </w:rPr>
        <w:t xml:space="preserve">MAC </w:t>
      </w:r>
      <w:proofErr w:type="spellStart"/>
      <w:r>
        <w:rPr>
          <w:rFonts w:ascii="Times New Roman" w:eastAsia="宋体" w:hAnsi="Times New Roman"/>
          <w:bCs/>
          <w:sz w:val="20"/>
          <w:szCs w:val="20"/>
        </w:rPr>
        <w:t>sublayers</w:t>
      </w:r>
      <w:proofErr w:type="spellEnd"/>
      <w:r>
        <w:rPr>
          <w:rFonts w:ascii="Times New Roman" w:eastAsia="宋体" w:hAnsi="Times New Roman"/>
          <w:bCs/>
          <w:sz w:val="20"/>
          <w:szCs w:val="20"/>
        </w:rPr>
        <w:t>, and the physical layer in the control plane protocol stack for SCCH</w:t>
      </w:r>
      <w:r w:rsidR="008A3110">
        <w:rPr>
          <w:rFonts w:ascii="Times New Roman" w:eastAsia="宋体" w:hAnsi="Times New Roman"/>
          <w:bCs/>
          <w:sz w:val="20"/>
          <w:szCs w:val="20"/>
        </w:rPr>
        <w:t>.</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4"/>
        <w:gridCol w:w="4676"/>
      </w:tblGrid>
      <w:tr w:rsidR="00161B2A" w:rsidRPr="00183186" w14:paraId="3C431B3D" w14:textId="77777777">
        <w:tc>
          <w:tcPr>
            <w:tcW w:w="4788" w:type="dxa"/>
          </w:tcPr>
          <w:p w14:paraId="2CF92C06" w14:textId="77777777" w:rsidR="00161B2A" w:rsidRPr="004C7EC3" w:rsidRDefault="00B44DFF" w:rsidP="004C7EC3">
            <w:pPr>
              <w:autoSpaceDE w:val="0"/>
              <w:autoSpaceDN w:val="0"/>
              <w:adjustRightInd w:val="0"/>
              <w:snapToGrid w:val="0"/>
              <w:spacing w:beforeLines="50" w:before="180" w:afterLines="50" w:after="180" w:line="240" w:lineRule="auto"/>
              <w:jc w:val="center"/>
              <w:rPr>
                <w:rFonts w:ascii="Times New Roman" w:eastAsia="宋体" w:hAnsi="Times New Roman"/>
                <w:bCs/>
              </w:rPr>
            </w:pPr>
            <w:r>
              <w:rPr>
                <w:rFonts w:ascii="Times New Roman" w:eastAsia="宋体" w:hAnsi="Times New Roman"/>
                <w:bCs/>
                <w:sz w:val="20"/>
                <w:szCs w:val="20"/>
              </w:rPr>
              <w:pict w14:anchorId="488F1378">
                <v:shape id="_x0000_i1027" type="#_x0000_t75" style="width:180.25pt;height:129.15pt">
                  <v:imagedata r:id="rId13" o:title=""/>
                </v:shape>
              </w:pict>
            </w:r>
          </w:p>
          <w:p w14:paraId="6E1AA2C4" w14:textId="129E6B7B" w:rsidR="00161B2A" w:rsidRPr="004C7EC3" w:rsidRDefault="002F0390">
            <w:pPr>
              <w:autoSpaceDE w:val="0"/>
              <w:autoSpaceDN w:val="0"/>
              <w:adjustRightInd w:val="0"/>
              <w:snapToGrid w:val="0"/>
              <w:spacing w:beforeLines="50" w:before="180" w:afterLines="50" w:after="180" w:line="240" w:lineRule="auto"/>
              <w:jc w:val="center"/>
              <w:rPr>
                <w:rFonts w:ascii="Times New Roman" w:eastAsia="宋体" w:hAnsi="Times New Roman"/>
                <w:bCs/>
              </w:rPr>
            </w:pPr>
            <w:r w:rsidRPr="004C7EC3">
              <w:rPr>
                <w:rFonts w:ascii="Times New Roman" w:eastAsia="宋体" w:hAnsi="Times New Roman"/>
                <w:bCs/>
                <w:sz w:val="20"/>
                <w:szCs w:val="20"/>
              </w:rPr>
              <w:t>Fig</w:t>
            </w:r>
            <w:r w:rsidR="0020634C">
              <w:rPr>
                <w:rFonts w:ascii="Times New Roman" w:eastAsia="宋体" w:hAnsi="Times New Roman"/>
                <w:bCs/>
                <w:sz w:val="20"/>
                <w:szCs w:val="20"/>
              </w:rPr>
              <w:t>ure 2.1.2-2.1</w:t>
            </w:r>
            <w:r w:rsidRPr="004C7EC3">
              <w:rPr>
                <w:rFonts w:ascii="Times New Roman" w:eastAsia="宋体" w:hAnsi="Times New Roman"/>
                <w:bCs/>
                <w:sz w:val="20"/>
                <w:szCs w:val="20"/>
              </w:rPr>
              <w:t>: Control plane protocol stack for SCCH for RRC.</w:t>
            </w:r>
          </w:p>
        </w:tc>
        <w:tc>
          <w:tcPr>
            <w:tcW w:w="4788" w:type="dxa"/>
          </w:tcPr>
          <w:p w14:paraId="0EE32913" w14:textId="77777777" w:rsidR="00161B2A" w:rsidRPr="004C7EC3" w:rsidRDefault="00B44DFF" w:rsidP="004C7EC3">
            <w:pPr>
              <w:autoSpaceDE w:val="0"/>
              <w:autoSpaceDN w:val="0"/>
              <w:adjustRightInd w:val="0"/>
              <w:snapToGrid w:val="0"/>
              <w:spacing w:beforeLines="50" w:before="180" w:afterLines="50" w:after="180" w:line="240" w:lineRule="auto"/>
              <w:jc w:val="center"/>
              <w:rPr>
                <w:rFonts w:ascii="Times New Roman" w:eastAsia="宋体" w:hAnsi="Times New Roman"/>
                <w:bCs/>
              </w:rPr>
            </w:pPr>
            <w:r>
              <w:rPr>
                <w:rFonts w:ascii="Times New Roman" w:eastAsia="宋体" w:hAnsi="Times New Roman"/>
                <w:bCs/>
                <w:sz w:val="20"/>
                <w:szCs w:val="20"/>
              </w:rPr>
              <w:pict w14:anchorId="33EACF3E">
                <v:shape id="_x0000_i1028" type="#_x0000_t75" style="width:181.35pt;height:129.15pt">
                  <v:imagedata r:id="rId14" o:title=""/>
                </v:shape>
              </w:pict>
            </w:r>
          </w:p>
          <w:p w14:paraId="3BAB78B9" w14:textId="628DFE89" w:rsidR="00161B2A" w:rsidRPr="004C7EC3" w:rsidRDefault="002F0390">
            <w:pPr>
              <w:autoSpaceDE w:val="0"/>
              <w:autoSpaceDN w:val="0"/>
              <w:adjustRightInd w:val="0"/>
              <w:snapToGrid w:val="0"/>
              <w:spacing w:beforeLines="50" w:before="180" w:afterLines="50" w:after="180" w:line="240" w:lineRule="auto"/>
              <w:jc w:val="center"/>
              <w:rPr>
                <w:rFonts w:ascii="Times New Roman" w:eastAsia="宋体" w:hAnsi="Times New Roman"/>
                <w:bCs/>
              </w:rPr>
            </w:pPr>
            <w:r w:rsidRPr="004C7EC3">
              <w:rPr>
                <w:rFonts w:ascii="Times New Roman" w:eastAsia="宋体" w:hAnsi="Times New Roman"/>
                <w:bCs/>
                <w:sz w:val="20"/>
                <w:szCs w:val="20"/>
              </w:rPr>
              <w:t>Fig</w:t>
            </w:r>
            <w:r w:rsidR="0020634C">
              <w:rPr>
                <w:rFonts w:ascii="Times New Roman" w:eastAsia="宋体" w:hAnsi="Times New Roman"/>
                <w:bCs/>
                <w:sz w:val="20"/>
                <w:szCs w:val="20"/>
              </w:rPr>
              <w:t>ure 2.1.2-2.2</w:t>
            </w:r>
            <w:r w:rsidRPr="004C7EC3">
              <w:rPr>
                <w:rFonts w:ascii="Times New Roman" w:eastAsia="宋体" w:hAnsi="Times New Roman"/>
                <w:bCs/>
                <w:sz w:val="20"/>
                <w:szCs w:val="20"/>
              </w:rPr>
              <w:t>: Control plane protocol stack for SCCH for PC5-S.</w:t>
            </w:r>
          </w:p>
        </w:tc>
      </w:tr>
    </w:tbl>
    <w:p w14:paraId="7578B851" w14:textId="7C6AB817" w:rsidR="00161B2A" w:rsidRPr="004C7EC3" w:rsidRDefault="002F0390" w:rsidP="004C7EC3">
      <w:pPr>
        <w:autoSpaceDE w:val="0"/>
        <w:autoSpaceDN w:val="0"/>
        <w:adjustRightInd w:val="0"/>
        <w:snapToGrid w:val="0"/>
        <w:spacing w:beforeLines="50" w:before="180" w:afterLines="50" w:after="180" w:line="240" w:lineRule="auto"/>
        <w:jc w:val="center"/>
        <w:rPr>
          <w:rFonts w:ascii="Times New Roman" w:eastAsia="宋体" w:hAnsi="Times New Roman"/>
          <w:bCs/>
        </w:rPr>
      </w:pPr>
      <w:r w:rsidRPr="004C7EC3">
        <w:rPr>
          <w:rFonts w:ascii="Times New Roman" w:eastAsia="宋体" w:hAnsi="Times New Roman"/>
          <w:bCs/>
          <w:sz w:val="20"/>
          <w:szCs w:val="20"/>
        </w:rPr>
        <w:t>Fig</w:t>
      </w:r>
      <w:r w:rsidR="00C734EC">
        <w:rPr>
          <w:rFonts w:ascii="Times New Roman" w:eastAsia="宋体" w:hAnsi="Times New Roman"/>
          <w:bCs/>
          <w:sz w:val="20"/>
          <w:szCs w:val="20"/>
        </w:rPr>
        <w:t>ure 2.1.2-2</w:t>
      </w:r>
      <w:r w:rsidRPr="004C7EC3">
        <w:rPr>
          <w:rFonts w:ascii="Times New Roman" w:eastAsia="宋体" w:hAnsi="Times New Roman"/>
          <w:bCs/>
          <w:sz w:val="20"/>
          <w:szCs w:val="20"/>
        </w:rPr>
        <w:t>: Control plane protocol stack for SCCH [4]</w:t>
      </w:r>
    </w:p>
    <w:p w14:paraId="3343EE5E" w14:textId="5582536D" w:rsidR="00161B2A" w:rsidRDefault="002F0390">
      <w:pPr>
        <w:autoSpaceDE w:val="0"/>
        <w:autoSpaceDN w:val="0"/>
        <w:adjustRightInd w:val="0"/>
        <w:snapToGrid w:val="0"/>
        <w:spacing w:beforeLines="50" w:before="180" w:afterLines="50" w:after="180" w:line="240" w:lineRule="auto"/>
        <w:jc w:val="both"/>
        <w:rPr>
          <w:rFonts w:ascii="Times New Roman" w:eastAsia="宋体" w:hAnsi="Times New Roman"/>
          <w:bCs/>
          <w:sz w:val="20"/>
          <w:szCs w:val="20"/>
        </w:rPr>
      </w:pPr>
      <w:r>
        <w:rPr>
          <w:rFonts w:ascii="Times New Roman" w:eastAsia="宋体" w:hAnsi="Times New Roman" w:hint="eastAsia"/>
          <w:bCs/>
          <w:sz w:val="20"/>
          <w:szCs w:val="20"/>
        </w:rPr>
        <w:t xml:space="preserve">In current </w:t>
      </w:r>
      <w:proofErr w:type="spellStart"/>
      <w:r>
        <w:rPr>
          <w:rFonts w:ascii="Times New Roman" w:eastAsia="宋体" w:hAnsi="Times New Roman" w:hint="eastAsia"/>
          <w:bCs/>
          <w:sz w:val="20"/>
          <w:szCs w:val="20"/>
        </w:rPr>
        <w:t>sidelink</w:t>
      </w:r>
      <w:proofErr w:type="spellEnd"/>
      <w:r>
        <w:rPr>
          <w:rFonts w:ascii="Times New Roman" w:eastAsia="宋体" w:hAnsi="Times New Roman" w:hint="eastAsia"/>
          <w:bCs/>
          <w:sz w:val="20"/>
          <w:szCs w:val="20"/>
        </w:rPr>
        <w:t xml:space="preserve"> communication, PC5-S signaling is used for SL unicast connection. There is a one-to-one correspondence between PC5-RRC connection and the PC5 unicast link. The PC5-RRC </w:t>
      </w:r>
      <w:r w:rsidR="00812BF3">
        <w:rPr>
          <w:rFonts w:ascii="Times New Roman" w:eastAsia="宋体" w:hAnsi="Times New Roman"/>
          <w:bCs/>
          <w:sz w:val="20"/>
          <w:szCs w:val="20"/>
        </w:rPr>
        <w:t>procedures</w:t>
      </w:r>
      <w:r>
        <w:rPr>
          <w:rFonts w:ascii="Times New Roman" w:eastAsia="宋体" w:hAnsi="Times New Roman" w:hint="eastAsia"/>
          <w:bCs/>
          <w:sz w:val="20"/>
          <w:szCs w:val="20"/>
        </w:rPr>
        <w:t xml:space="preserve"> and messages can </w:t>
      </w:r>
      <w:r>
        <w:rPr>
          <w:rFonts w:ascii="Times New Roman" w:eastAsia="宋体" w:hAnsi="Times New Roman" w:hint="eastAsia"/>
          <w:bCs/>
          <w:sz w:val="20"/>
          <w:szCs w:val="20"/>
        </w:rPr>
        <w:lastRenderedPageBreak/>
        <w:t xml:space="preserve">be used for a UE to transfer UE capability and </w:t>
      </w:r>
      <w:proofErr w:type="spellStart"/>
      <w:r>
        <w:rPr>
          <w:rFonts w:ascii="Times New Roman" w:eastAsia="宋体" w:hAnsi="Times New Roman" w:hint="eastAsia"/>
          <w:bCs/>
          <w:sz w:val="20"/>
          <w:szCs w:val="20"/>
        </w:rPr>
        <w:t>sidelink</w:t>
      </w:r>
      <w:proofErr w:type="spellEnd"/>
      <w:r>
        <w:rPr>
          <w:rFonts w:ascii="Times New Roman" w:eastAsia="宋体" w:hAnsi="Times New Roman" w:hint="eastAsia"/>
          <w:bCs/>
          <w:sz w:val="20"/>
          <w:szCs w:val="20"/>
        </w:rPr>
        <w:t xml:space="preserve"> configurations to peer UEs </w:t>
      </w:r>
      <w:r w:rsidR="00812BF3">
        <w:rPr>
          <w:rFonts w:ascii="Times New Roman" w:eastAsia="宋体" w:hAnsi="Times New Roman"/>
          <w:bCs/>
          <w:sz w:val="20"/>
          <w:szCs w:val="20"/>
        </w:rPr>
        <w:t>where</w:t>
      </w:r>
      <w:r>
        <w:rPr>
          <w:rFonts w:ascii="Times New Roman" w:eastAsia="宋体" w:hAnsi="Times New Roman" w:hint="eastAsia"/>
          <w:bCs/>
          <w:sz w:val="20"/>
          <w:szCs w:val="20"/>
        </w:rPr>
        <w:t xml:space="preserve"> </w:t>
      </w:r>
      <w:r w:rsidR="00812BF3">
        <w:rPr>
          <w:rFonts w:ascii="Times New Roman" w:eastAsia="宋体" w:hAnsi="Times New Roman"/>
          <w:bCs/>
          <w:sz w:val="20"/>
          <w:szCs w:val="20"/>
        </w:rPr>
        <w:t>the</w:t>
      </w:r>
      <w:r>
        <w:rPr>
          <w:rFonts w:ascii="Times New Roman" w:eastAsia="宋体" w:hAnsi="Times New Roman" w:hint="eastAsia"/>
          <w:bCs/>
          <w:sz w:val="20"/>
          <w:szCs w:val="20"/>
        </w:rPr>
        <w:t xml:space="preserve"> UE may have multiple PC5-RRC connections with one or more UEs. </w:t>
      </w:r>
    </w:p>
    <w:p w14:paraId="6A708460" w14:textId="62630DFF" w:rsidR="00161B2A" w:rsidRDefault="002F0390">
      <w:pPr>
        <w:autoSpaceDE w:val="0"/>
        <w:autoSpaceDN w:val="0"/>
        <w:adjustRightInd w:val="0"/>
        <w:snapToGrid w:val="0"/>
        <w:spacing w:beforeLines="50" w:before="180" w:afterLines="50" w:after="180" w:line="240" w:lineRule="auto"/>
        <w:jc w:val="both"/>
        <w:rPr>
          <w:rFonts w:ascii="Times New Roman" w:eastAsia="宋体" w:hAnsi="Times New Roman"/>
          <w:bCs/>
          <w:sz w:val="20"/>
          <w:szCs w:val="20"/>
        </w:rPr>
      </w:pPr>
      <w:r>
        <w:rPr>
          <w:rFonts w:ascii="Times New Roman" w:eastAsia="宋体" w:hAnsi="Times New Roman" w:hint="eastAsia"/>
          <w:bCs/>
          <w:sz w:val="20"/>
          <w:szCs w:val="20"/>
        </w:rPr>
        <w:t xml:space="preserve">For the high layers structure of SL positioning, in order to reuse the current configuration as much as possible and reduce the specification complexity, UE may also firstly set up unicast link via PC5-S signaling which contains location request, and PC5-RRC signaling can be used for SL positioning capability transfer and SL positioning assistance data transfer. </w:t>
      </w:r>
      <w:r w:rsidR="00812BF3">
        <w:rPr>
          <w:rFonts w:ascii="Times New Roman" w:eastAsia="宋体" w:hAnsi="Times New Roman"/>
          <w:bCs/>
          <w:sz w:val="20"/>
          <w:szCs w:val="20"/>
        </w:rPr>
        <w:t>Furthermore</w:t>
      </w:r>
      <w:r>
        <w:rPr>
          <w:rFonts w:ascii="Times New Roman" w:eastAsia="宋体" w:hAnsi="Times New Roman" w:hint="eastAsia"/>
          <w:bCs/>
          <w:sz w:val="20"/>
          <w:szCs w:val="20"/>
        </w:rPr>
        <w:t>, where to process the measurement request/report (e.g.PC5-S, PC5-RRC, or others) should also be considered. Fig</w:t>
      </w:r>
      <w:r w:rsidR="00C734EC">
        <w:rPr>
          <w:rFonts w:ascii="Times New Roman" w:eastAsia="宋体" w:hAnsi="Times New Roman"/>
          <w:bCs/>
          <w:sz w:val="20"/>
          <w:szCs w:val="20"/>
        </w:rPr>
        <w:t>ure 2.1.2-3</w:t>
      </w:r>
      <w:r>
        <w:rPr>
          <w:rFonts w:ascii="Times New Roman" w:eastAsia="宋体" w:hAnsi="Times New Roman" w:hint="eastAsia"/>
          <w:bCs/>
          <w:sz w:val="20"/>
          <w:szCs w:val="20"/>
        </w:rPr>
        <w:t xml:space="preserve"> shows one of the SL positioning structure we consider</w:t>
      </w:r>
      <w:r w:rsidR="00812BF3">
        <w:rPr>
          <w:rFonts w:ascii="Times New Roman" w:eastAsia="宋体" w:hAnsi="Times New Roman"/>
          <w:bCs/>
          <w:sz w:val="20"/>
          <w:szCs w:val="20"/>
        </w:rPr>
        <w:t>ed</w:t>
      </w:r>
      <w:r>
        <w:rPr>
          <w:rFonts w:ascii="Times New Roman" w:eastAsia="宋体" w:hAnsi="Times New Roman" w:hint="eastAsia"/>
          <w:bCs/>
          <w:sz w:val="20"/>
          <w:szCs w:val="20"/>
        </w:rPr>
        <w:t xml:space="preserve"> </w:t>
      </w:r>
      <w:r w:rsidR="00812BF3">
        <w:rPr>
          <w:rFonts w:ascii="Times New Roman" w:eastAsia="宋体" w:hAnsi="Times New Roman"/>
          <w:bCs/>
          <w:sz w:val="20"/>
          <w:szCs w:val="20"/>
        </w:rPr>
        <w:t>where</w:t>
      </w:r>
      <w:r w:rsidR="00812BF3">
        <w:rPr>
          <w:rFonts w:ascii="Times New Roman" w:eastAsia="宋体" w:hAnsi="Times New Roman" w:hint="eastAsia"/>
          <w:bCs/>
          <w:sz w:val="20"/>
          <w:szCs w:val="20"/>
        </w:rPr>
        <w:t xml:space="preserve"> </w:t>
      </w:r>
      <w:r>
        <w:rPr>
          <w:rFonts w:ascii="Times New Roman" w:eastAsia="宋体" w:hAnsi="Times New Roman" w:hint="eastAsia"/>
          <w:bCs/>
          <w:sz w:val="20"/>
          <w:szCs w:val="20"/>
        </w:rPr>
        <w:t xml:space="preserve">the measurement request/report can be </w:t>
      </w:r>
      <w:r w:rsidR="00812BF3">
        <w:rPr>
          <w:rFonts w:ascii="Times New Roman" w:eastAsia="宋体" w:hAnsi="Times New Roman"/>
          <w:bCs/>
          <w:sz w:val="20"/>
          <w:szCs w:val="20"/>
        </w:rPr>
        <w:t>delivered</w:t>
      </w:r>
      <w:r>
        <w:rPr>
          <w:rFonts w:ascii="Times New Roman" w:eastAsia="宋体" w:hAnsi="Times New Roman" w:hint="eastAsia"/>
          <w:bCs/>
          <w:sz w:val="20"/>
          <w:szCs w:val="20"/>
        </w:rPr>
        <w:t xml:space="preserve"> through PC5-S signaling</w:t>
      </w:r>
      <w:r w:rsidR="00812BF3">
        <w:rPr>
          <w:rFonts w:ascii="Times New Roman" w:eastAsia="宋体" w:hAnsi="Times New Roman"/>
          <w:bCs/>
          <w:sz w:val="20"/>
          <w:szCs w:val="20"/>
        </w:rPr>
        <w:t xml:space="preserve">, it is like </w:t>
      </w:r>
      <w:proofErr w:type="spellStart"/>
      <w:r w:rsidR="00812BF3">
        <w:rPr>
          <w:rFonts w:ascii="Times New Roman" w:eastAsia="宋体" w:hAnsi="Times New Roman"/>
          <w:bCs/>
          <w:sz w:val="20"/>
          <w:szCs w:val="20"/>
        </w:rPr>
        <w:t>sidelink</w:t>
      </w:r>
      <w:proofErr w:type="spellEnd"/>
      <w:r w:rsidR="00812BF3">
        <w:rPr>
          <w:rFonts w:ascii="Times New Roman" w:eastAsia="宋体" w:hAnsi="Times New Roman"/>
          <w:bCs/>
          <w:sz w:val="20"/>
          <w:szCs w:val="20"/>
        </w:rPr>
        <w:t xml:space="preserve"> LPP signaling</w:t>
      </w:r>
      <w:r w:rsidR="00C734EC">
        <w:rPr>
          <w:rFonts w:ascii="Times New Roman" w:eastAsia="宋体" w:hAnsi="Times New Roman"/>
          <w:bCs/>
          <w:sz w:val="20"/>
          <w:szCs w:val="20"/>
        </w:rPr>
        <w:t>.</w:t>
      </w:r>
    </w:p>
    <w:p w14:paraId="79934DA2" w14:textId="77777777" w:rsidR="00161B2A" w:rsidRDefault="002F0390">
      <w:pPr>
        <w:autoSpaceDE w:val="0"/>
        <w:autoSpaceDN w:val="0"/>
        <w:adjustRightInd w:val="0"/>
        <w:snapToGrid w:val="0"/>
        <w:spacing w:beforeLines="50" w:before="180" w:afterLines="50" w:after="180" w:line="240" w:lineRule="auto"/>
        <w:jc w:val="center"/>
        <w:rPr>
          <w:rFonts w:ascii="Times New Roman" w:eastAsia="宋体" w:hAnsi="Times New Roman"/>
          <w:bCs/>
          <w:sz w:val="20"/>
          <w:szCs w:val="20"/>
        </w:rPr>
      </w:pPr>
      <w:r w:rsidRPr="004C7EC3">
        <w:rPr>
          <w:rFonts w:ascii="Times New Roman" w:eastAsia="宋体" w:hAnsi="Times New Roman"/>
          <w:bCs/>
          <w:noProof/>
          <w:sz w:val="20"/>
          <w:szCs w:val="20"/>
        </w:rPr>
        <w:drawing>
          <wp:inline distT="0" distB="0" distL="114300" distR="114300" wp14:anchorId="521D3F89" wp14:editId="471B4595">
            <wp:extent cx="2640330" cy="1337310"/>
            <wp:effectExtent l="0" t="0" r="7620" b="1524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5"/>
                    <a:stretch>
                      <a:fillRect/>
                    </a:stretch>
                  </pic:blipFill>
                  <pic:spPr>
                    <a:xfrm>
                      <a:off x="0" y="0"/>
                      <a:ext cx="2640330" cy="1337310"/>
                    </a:xfrm>
                    <a:prstGeom prst="rect">
                      <a:avLst/>
                    </a:prstGeom>
                    <a:noFill/>
                    <a:ln>
                      <a:noFill/>
                    </a:ln>
                  </pic:spPr>
                </pic:pic>
              </a:graphicData>
            </a:graphic>
          </wp:inline>
        </w:drawing>
      </w:r>
    </w:p>
    <w:p w14:paraId="23163C3C" w14:textId="0D1CD205" w:rsidR="00161B2A" w:rsidRPr="004C7EC3" w:rsidRDefault="002F0390" w:rsidP="004C7EC3">
      <w:pPr>
        <w:autoSpaceDE w:val="0"/>
        <w:autoSpaceDN w:val="0"/>
        <w:adjustRightInd w:val="0"/>
        <w:snapToGrid w:val="0"/>
        <w:spacing w:beforeLines="50" w:before="180" w:afterLines="50" w:after="180" w:line="240" w:lineRule="auto"/>
        <w:jc w:val="center"/>
        <w:rPr>
          <w:rFonts w:ascii="Times New Roman" w:eastAsia="宋体" w:hAnsi="Times New Roman"/>
          <w:bCs/>
        </w:rPr>
      </w:pPr>
      <w:r w:rsidRPr="004C7EC3">
        <w:rPr>
          <w:rFonts w:ascii="Times New Roman" w:eastAsia="宋体" w:hAnsi="Times New Roman"/>
          <w:bCs/>
          <w:sz w:val="20"/>
          <w:szCs w:val="20"/>
        </w:rPr>
        <w:t>Fig</w:t>
      </w:r>
      <w:r w:rsidR="00C734EC">
        <w:rPr>
          <w:rFonts w:ascii="Times New Roman" w:eastAsia="宋体" w:hAnsi="Times New Roman"/>
          <w:bCs/>
          <w:sz w:val="20"/>
          <w:szCs w:val="20"/>
        </w:rPr>
        <w:t>ure 2.1.2-3</w:t>
      </w:r>
      <w:r w:rsidRPr="004C7EC3">
        <w:rPr>
          <w:rFonts w:ascii="Times New Roman" w:eastAsia="宋体" w:hAnsi="Times New Roman"/>
          <w:bCs/>
          <w:sz w:val="20"/>
          <w:szCs w:val="20"/>
        </w:rPr>
        <w:t>: SL positioning structure</w:t>
      </w:r>
    </w:p>
    <w:p w14:paraId="2711915B" w14:textId="38C585D7" w:rsidR="00161B2A" w:rsidRDefault="002F0390">
      <w:pPr>
        <w:autoSpaceDE w:val="0"/>
        <w:autoSpaceDN w:val="0"/>
        <w:adjustRightInd w:val="0"/>
        <w:snapToGrid w:val="0"/>
        <w:spacing w:beforeLines="50" w:before="180" w:afterLines="50" w:after="180" w:line="240" w:lineRule="auto"/>
        <w:jc w:val="both"/>
        <w:rPr>
          <w:rFonts w:ascii="Times New Roman" w:eastAsia="宋体" w:hAnsi="Times New Roman"/>
          <w:bCs/>
          <w:i/>
          <w:iCs/>
          <w:sz w:val="20"/>
          <w:szCs w:val="20"/>
        </w:rPr>
      </w:pPr>
      <w:r>
        <w:rPr>
          <w:rFonts w:ascii="Times New Roman" w:eastAsia="宋体" w:hAnsi="Times New Roman" w:hint="eastAsia"/>
          <w:b/>
          <w:i/>
          <w:iCs/>
          <w:sz w:val="20"/>
          <w:szCs w:val="20"/>
        </w:rPr>
        <w:t xml:space="preserve">Proposal </w:t>
      </w:r>
      <w:r w:rsidR="00290F79">
        <w:rPr>
          <w:rFonts w:ascii="Times New Roman" w:eastAsia="宋体" w:hAnsi="Times New Roman"/>
          <w:b/>
          <w:i/>
          <w:iCs/>
          <w:sz w:val="20"/>
          <w:szCs w:val="20"/>
        </w:rPr>
        <w:t>1</w:t>
      </w:r>
      <w:r>
        <w:rPr>
          <w:rFonts w:ascii="Times New Roman" w:eastAsia="宋体" w:hAnsi="Times New Roman" w:hint="eastAsia"/>
          <w:b/>
          <w:i/>
          <w:iCs/>
          <w:sz w:val="20"/>
          <w:szCs w:val="20"/>
        </w:rPr>
        <w:t>:</w:t>
      </w:r>
      <w:r>
        <w:rPr>
          <w:rFonts w:ascii="Times New Roman" w:eastAsia="宋体" w:hAnsi="Times New Roman" w:hint="eastAsia"/>
          <w:bCs/>
          <w:i/>
          <w:iCs/>
          <w:sz w:val="20"/>
          <w:szCs w:val="20"/>
        </w:rPr>
        <w:t xml:space="preserve"> Consider the SL positioning structure design via PC5 interface including PC5-S and PC-5 RRC.</w:t>
      </w:r>
    </w:p>
    <w:p w14:paraId="68021571" w14:textId="77777777" w:rsidR="00161B2A" w:rsidRDefault="002F0390">
      <w:pPr>
        <w:pStyle w:val="2"/>
        <w:snapToGrid w:val="0"/>
        <w:spacing w:line="240" w:lineRule="auto"/>
        <w:rPr>
          <w:rFonts w:ascii="Times New Roman" w:eastAsia="宋体" w:hAnsi="Times New Roman"/>
          <w:sz w:val="20"/>
          <w:szCs w:val="20"/>
        </w:rPr>
      </w:pPr>
      <w:r>
        <w:rPr>
          <w:rFonts w:ascii="Arial" w:hAnsi="Arial" w:cs="Arial"/>
          <w:sz w:val="24"/>
          <w:szCs w:val="24"/>
        </w:rPr>
        <w:t>2.</w:t>
      </w:r>
      <w:r>
        <w:rPr>
          <w:rFonts w:ascii="Arial" w:hAnsi="Arial" w:cs="Arial" w:hint="eastAsia"/>
          <w:sz w:val="24"/>
          <w:szCs w:val="24"/>
        </w:rPr>
        <w:t>2</w:t>
      </w:r>
      <w:r>
        <w:rPr>
          <w:rFonts w:ascii="Arial" w:hAnsi="Arial" w:cs="Arial"/>
          <w:sz w:val="24"/>
          <w:szCs w:val="24"/>
        </w:rPr>
        <w:t xml:space="preserve"> Reference signals for SL positioning</w:t>
      </w:r>
    </w:p>
    <w:p w14:paraId="32FD7189" w14:textId="77777777" w:rsidR="00161B2A" w:rsidRDefault="002F0390">
      <w:pPr>
        <w:autoSpaceDE w:val="0"/>
        <w:autoSpaceDN w:val="0"/>
        <w:adjustRightInd w:val="0"/>
        <w:snapToGrid w:val="0"/>
        <w:spacing w:after="120" w:line="240" w:lineRule="auto"/>
        <w:jc w:val="both"/>
        <w:outlineLvl w:val="2"/>
        <w:rPr>
          <w:rFonts w:ascii="Arial" w:eastAsia="宋体" w:hAnsi="Arial" w:cs="Arial"/>
        </w:rPr>
      </w:pPr>
      <w:r>
        <w:rPr>
          <w:rFonts w:ascii="Arial" w:eastAsia="宋体" w:hAnsi="Arial" w:cs="Arial"/>
        </w:rPr>
        <w:t>2.</w:t>
      </w:r>
      <w:r>
        <w:rPr>
          <w:rFonts w:ascii="Arial" w:eastAsia="宋体" w:hAnsi="Arial" w:cs="Arial" w:hint="eastAsia"/>
        </w:rPr>
        <w:t>2</w:t>
      </w:r>
      <w:r>
        <w:rPr>
          <w:rFonts w:ascii="Arial" w:eastAsia="宋体" w:hAnsi="Arial" w:cs="Arial"/>
        </w:rPr>
        <w:t>.1 RS design</w:t>
      </w:r>
    </w:p>
    <w:p w14:paraId="3FF9544F" w14:textId="0CAC4BF2" w:rsidR="00161B2A" w:rsidRDefault="002F0390">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The design of SL-PRS (</w:t>
      </w:r>
      <w:proofErr w:type="spellStart"/>
      <w:r>
        <w:rPr>
          <w:rFonts w:ascii="Times New Roman" w:eastAsia="宋体" w:hAnsi="Times New Roman" w:hint="eastAsia"/>
          <w:sz w:val="20"/>
          <w:szCs w:val="20"/>
        </w:rPr>
        <w:t>sidelink</w:t>
      </w:r>
      <w:proofErr w:type="spellEnd"/>
      <w:r>
        <w:rPr>
          <w:rFonts w:ascii="Times New Roman" w:eastAsia="宋体" w:hAnsi="Times New Roman" w:hint="eastAsia"/>
          <w:sz w:val="20"/>
          <w:szCs w:val="20"/>
        </w:rPr>
        <w:t xml:space="preserve"> positioning reference signal) is one of an essential and key part of the NR </w:t>
      </w:r>
      <w:proofErr w:type="spellStart"/>
      <w:r>
        <w:rPr>
          <w:rFonts w:ascii="Times New Roman" w:eastAsia="宋体" w:hAnsi="Times New Roman" w:hint="eastAsia"/>
          <w:sz w:val="20"/>
          <w:szCs w:val="20"/>
        </w:rPr>
        <w:t>sidelink</w:t>
      </w:r>
      <w:proofErr w:type="spellEnd"/>
      <w:r>
        <w:rPr>
          <w:rFonts w:ascii="Times New Roman" w:eastAsia="宋体" w:hAnsi="Times New Roman" w:hint="eastAsia"/>
          <w:sz w:val="20"/>
          <w:szCs w:val="20"/>
        </w:rPr>
        <w:t xml:space="preserve"> positioning system. In order to meet the positioning accuracy requirement and reduce complexity, DL-PRS like signals can be considered. Specifically, the following aspects should be considered for SL-PRS design </w:t>
      </w:r>
      <w:r w:rsidR="000E6F00">
        <w:rPr>
          <w:rFonts w:ascii="Times New Roman" w:eastAsia="宋体" w:hAnsi="Times New Roman"/>
          <w:sz w:val="20"/>
          <w:szCs w:val="20"/>
        </w:rPr>
        <w:t>referring</w:t>
      </w:r>
      <w:r>
        <w:rPr>
          <w:rFonts w:ascii="Times New Roman" w:eastAsia="宋体" w:hAnsi="Times New Roman" w:hint="eastAsia"/>
          <w:sz w:val="20"/>
          <w:szCs w:val="20"/>
        </w:rPr>
        <w:t xml:space="preserve"> to the DL-PRS configuration [5]:</w:t>
      </w:r>
    </w:p>
    <w:p w14:paraId="5B2435BC" w14:textId="3B8D397F" w:rsidR="00161B2A" w:rsidRDefault="002F0390">
      <w:pPr>
        <w:numPr>
          <w:ilvl w:val="0"/>
          <w:numId w:val="4"/>
        </w:num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Sequence: gold sequence or ZC</w:t>
      </w:r>
      <w:r w:rsidR="00F47C27">
        <w:rPr>
          <w:rFonts w:ascii="Times New Roman" w:eastAsia="宋体" w:hAnsi="Times New Roman"/>
          <w:sz w:val="20"/>
          <w:szCs w:val="20"/>
        </w:rPr>
        <w:t xml:space="preserve"> </w:t>
      </w:r>
      <w:r>
        <w:rPr>
          <w:rFonts w:ascii="Times New Roman" w:eastAsia="宋体" w:hAnsi="Times New Roman" w:hint="eastAsia"/>
          <w:sz w:val="20"/>
          <w:szCs w:val="20"/>
        </w:rPr>
        <w:t>(</w:t>
      </w:r>
      <w:proofErr w:type="spellStart"/>
      <w:r>
        <w:rPr>
          <w:rFonts w:ascii="Times New Roman" w:eastAsia="宋体" w:hAnsi="Times New Roman" w:hint="eastAsia"/>
          <w:sz w:val="20"/>
          <w:szCs w:val="20"/>
        </w:rPr>
        <w:t>Zadoff</w:t>
      </w:r>
      <w:proofErr w:type="spellEnd"/>
      <w:r>
        <w:rPr>
          <w:rFonts w:ascii="Times New Roman" w:eastAsia="宋体" w:hAnsi="Times New Roman" w:hint="eastAsia"/>
          <w:sz w:val="20"/>
          <w:szCs w:val="20"/>
        </w:rPr>
        <w:t>-Chu) sequence</w:t>
      </w:r>
    </w:p>
    <w:p w14:paraId="4037E631" w14:textId="54D51F1A" w:rsidR="0046353B" w:rsidRDefault="0046353B" w:rsidP="004C7EC3">
      <w:pPr>
        <w:numPr>
          <w:ilvl w:val="1"/>
          <w:numId w:val="4"/>
        </w:numPr>
        <w:tabs>
          <w:tab w:val="left" w:pos="420"/>
        </w:tabs>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 xml:space="preserve">Gold sequence is preferable to align with </w:t>
      </w:r>
      <w:proofErr w:type="spellStart"/>
      <w:r>
        <w:rPr>
          <w:rFonts w:ascii="Times New Roman" w:eastAsia="宋体" w:hAnsi="Times New Roman"/>
          <w:sz w:val="20"/>
          <w:szCs w:val="20"/>
        </w:rPr>
        <w:t>sidelink</w:t>
      </w:r>
      <w:proofErr w:type="spellEnd"/>
      <w:r>
        <w:rPr>
          <w:rFonts w:ascii="Times New Roman" w:eastAsia="宋体" w:hAnsi="Times New Roman"/>
          <w:sz w:val="20"/>
          <w:szCs w:val="20"/>
        </w:rPr>
        <w:t xml:space="preserve"> CSI-RS design.</w:t>
      </w:r>
    </w:p>
    <w:p w14:paraId="172E61BD" w14:textId="77777777" w:rsidR="00161B2A" w:rsidRDefault="002F0390">
      <w:pPr>
        <w:numPr>
          <w:ilvl w:val="0"/>
          <w:numId w:val="4"/>
        </w:num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SL-PRS Pattern</w:t>
      </w:r>
    </w:p>
    <w:p w14:paraId="69684D79" w14:textId="77777777" w:rsidR="00161B2A" w:rsidRDefault="002F0390">
      <w:pPr>
        <w:numPr>
          <w:ilvl w:val="1"/>
          <w:numId w:val="4"/>
        </w:numPr>
        <w:tabs>
          <w:tab w:val="clear" w:pos="840"/>
          <w:tab w:val="left" w:pos="420"/>
        </w:tabs>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Comb size</w:t>
      </w:r>
    </w:p>
    <w:p w14:paraId="6171158A" w14:textId="77777777" w:rsidR="00161B2A" w:rsidRDefault="002F0390">
      <w:pPr>
        <w:numPr>
          <w:ilvl w:val="1"/>
          <w:numId w:val="4"/>
        </w:numPr>
        <w:tabs>
          <w:tab w:val="clear" w:pos="840"/>
          <w:tab w:val="left" w:pos="420"/>
        </w:tabs>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Number of OFDM symbols within a slot</w:t>
      </w:r>
    </w:p>
    <w:p w14:paraId="4A542F44" w14:textId="77777777" w:rsidR="00161B2A" w:rsidRDefault="002F0390">
      <w:pPr>
        <w:numPr>
          <w:ilvl w:val="0"/>
          <w:numId w:val="4"/>
        </w:num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Periodicity: specify the periodicity of SL-PRS and the modification based on the DL-PRS</w:t>
      </w:r>
      <w:r>
        <w:rPr>
          <w:rFonts w:ascii="Times New Roman" w:eastAsia="宋体" w:hAnsi="Times New Roman"/>
          <w:sz w:val="20"/>
          <w:szCs w:val="20"/>
        </w:rPr>
        <w:t>’</w:t>
      </w:r>
      <w:r>
        <w:rPr>
          <w:rFonts w:ascii="Times New Roman" w:eastAsia="宋体" w:hAnsi="Times New Roman" w:hint="eastAsia"/>
          <w:sz w:val="20"/>
          <w:szCs w:val="20"/>
        </w:rPr>
        <w:t>s periodicity.</w:t>
      </w:r>
    </w:p>
    <w:p w14:paraId="1AA61F45" w14:textId="77777777" w:rsidR="00161B2A" w:rsidRDefault="002F0390">
      <w:pPr>
        <w:numPr>
          <w:ilvl w:val="0"/>
          <w:numId w:val="4"/>
        </w:num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Repetition </w:t>
      </w:r>
    </w:p>
    <w:p w14:paraId="1019E180" w14:textId="5C57EA72" w:rsidR="00161B2A" w:rsidRDefault="002F0390">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w:t>
      </w:r>
      <w:r w:rsidR="00C70682">
        <w:rPr>
          <w:rFonts w:ascii="Times New Roman" w:eastAsia="宋体" w:hAnsi="Times New Roman"/>
          <w:b/>
          <w:bCs/>
          <w:i/>
          <w:iCs/>
          <w:sz w:val="20"/>
          <w:szCs w:val="20"/>
        </w:rPr>
        <w:t>2</w:t>
      </w:r>
      <w:r>
        <w:rPr>
          <w:rFonts w:ascii="Times New Roman" w:eastAsia="宋体" w:hAnsi="Times New Roman" w:hint="eastAsia"/>
          <w:b/>
          <w:bCs/>
          <w:i/>
          <w:iCs/>
          <w:sz w:val="20"/>
          <w:szCs w:val="20"/>
        </w:rPr>
        <w:t>:</w:t>
      </w:r>
      <w:r>
        <w:rPr>
          <w:rFonts w:ascii="Times New Roman" w:eastAsia="宋体" w:hAnsi="Times New Roman" w:hint="eastAsia"/>
          <w:i/>
          <w:iCs/>
          <w:sz w:val="20"/>
          <w:szCs w:val="20"/>
        </w:rPr>
        <w:t xml:space="preserve"> For SL-PRS design, consider DL-PRS like signals to reduce the specification complexity.</w:t>
      </w:r>
    </w:p>
    <w:p w14:paraId="0392A668" w14:textId="6A7FBCF9" w:rsidR="00BB5EB4" w:rsidRDefault="002F0390">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Due to the </w:t>
      </w:r>
      <w:r w:rsidR="00BB5EB4">
        <w:rPr>
          <w:rFonts w:ascii="Times New Roman" w:eastAsia="宋体" w:hAnsi="Times New Roman"/>
          <w:sz w:val="20"/>
          <w:szCs w:val="20"/>
        </w:rPr>
        <w:t>half-duplex</w:t>
      </w:r>
      <w:r>
        <w:rPr>
          <w:rFonts w:ascii="Times New Roman" w:eastAsia="宋体" w:hAnsi="Times New Roman" w:hint="eastAsia"/>
          <w:sz w:val="20"/>
          <w:szCs w:val="20"/>
        </w:rPr>
        <w:t xml:space="preserve"> </w:t>
      </w:r>
      <w:r w:rsidR="00BB5EB4">
        <w:rPr>
          <w:rFonts w:ascii="Times New Roman" w:eastAsia="宋体" w:hAnsi="Times New Roman"/>
          <w:sz w:val="20"/>
          <w:szCs w:val="20"/>
        </w:rPr>
        <w:t>restriction</w:t>
      </w:r>
      <w:r>
        <w:rPr>
          <w:rFonts w:ascii="Times New Roman" w:eastAsia="宋体" w:hAnsi="Times New Roman" w:hint="eastAsia"/>
          <w:sz w:val="20"/>
          <w:szCs w:val="20"/>
        </w:rPr>
        <w:t xml:space="preserve">, the UE cannot transmit and receive </w:t>
      </w:r>
      <w:proofErr w:type="spellStart"/>
      <w:r>
        <w:rPr>
          <w:rFonts w:ascii="Times New Roman" w:eastAsia="宋体" w:hAnsi="Times New Roman" w:hint="eastAsia"/>
          <w:sz w:val="20"/>
          <w:szCs w:val="20"/>
        </w:rPr>
        <w:t>sidelink</w:t>
      </w:r>
      <w:proofErr w:type="spellEnd"/>
      <w:r>
        <w:rPr>
          <w:rFonts w:ascii="Times New Roman" w:eastAsia="宋体" w:hAnsi="Times New Roman" w:hint="eastAsia"/>
          <w:sz w:val="20"/>
          <w:szCs w:val="20"/>
        </w:rPr>
        <w:t xml:space="preserve"> resource at the same time. </w:t>
      </w:r>
      <w:r w:rsidR="00BB5EB4">
        <w:rPr>
          <w:rFonts w:ascii="Times New Roman" w:eastAsia="宋体" w:hAnsi="Times New Roman"/>
          <w:sz w:val="20"/>
          <w:szCs w:val="20"/>
        </w:rPr>
        <w:t xml:space="preserve">Furthermore, like Rel-16/17 design, it is better not to support </w:t>
      </w:r>
      <w:r>
        <w:rPr>
          <w:rFonts w:ascii="Times New Roman" w:eastAsia="宋体" w:hAnsi="Times New Roman" w:hint="eastAsia"/>
          <w:sz w:val="20"/>
          <w:szCs w:val="20"/>
        </w:rPr>
        <w:t xml:space="preserve">SL-PRS </w:t>
      </w:r>
      <w:r w:rsidR="00BB5EB4">
        <w:rPr>
          <w:rFonts w:ascii="Times New Roman" w:eastAsia="宋体" w:hAnsi="Times New Roman"/>
          <w:sz w:val="20"/>
          <w:szCs w:val="20"/>
        </w:rPr>
        <w:t>transmitted</w:t>
      </w:r>
      <w:r>
        <w:rPr>
          <w:rFonts w:ascii="Times New Roman" w:eastAsia="宋体" w:hAnsi="Times New Roman" w:hint="eastAsia"/>
          <w:sz w:val="20"/>
          <w:szCs w:val="20"/>
        </w:rPr>
        <w:t xml:space="preserve"> or received with </w:t>
      </w:r>
      <w:r w:rsidR="003F46F8">
        <w:rPr>
          <w:rFonts w:ascii="Times New Roman" w:eastAsia="宋体" w:hAnsi="Times New Roman" w:hint="eastAsia"/>
          <w:sz w:val="20"/>
          <w:szCs w:val="20"/>
        </w:rPr>
        <w:t>SL-data</w:t>
      </w:r>
      <w:r w:rsidR="003F46F8">
        <w:rPr>
          <w:rFonts w:ascii="Times New Roman" w:eastAsia="宋体" w:hAnsi="Times New Roman"/>
          <w:sz w:val="20"/>
          <w:szCs w:val="20"/>
        </w:rPr>
        <w:t xml:space="preserve"> </w:t>
      </w:r>
      <w:r w:rsidR="003F46F8">
        <w:rPr>
          <w:rFonts w:ascii="Times New Roman" w:eastAsia="宋体" w:hAnsi="Times New Roman" w:hint="eastAsia"/>
          <w:sz w:val="20"/>
          <w:szCs w:val="20"/>
        </w:rPr>
        <w:t>(</w:t>
      </w:r>
      <w:proofErr w:type="spellStart"/>
      <w:r w:rsidR="003F46F8">
        <w:rPr>
          <w:rFonts w:ascii="Times New Roman" w:eastAsia="宋体" w:hAnsi="Times New Roman" w:hint="eastAsia"/>
          <w:sz w:val="20"/>
          <w:szCs w:val="20"/>
        </w:rPr>
        <w:t>sidelink</w:t>
      </w:r>
      <w:proofErr w:type="spellEnd"/>
      <w:r w:rsidR="003F46F8">
        <w:rPr>
          <w:rFonts w:ascii="Times New Roman" w:eastAsia="宋体" w:hAnsi="Times New Roman" w:hint="eastAsia"/>
          <w:sz w:val="20"/>
          <w:szCs w:val="20"/>
        </w:rPr>
        <w:t xml:space="preserve"> data)</w:t>
      </w:r>
      <w:r w:rsidR="00BB5EB4">
        <w:rPr>
          <w:rFonts w:ascii="Times New Roman" w:eastAsia="宋体" w:hAnsi="Times New Roman"/>
          <w:sz w:val="20"/>
          <w:szCs w:val="20"/>
        </w:rPr>
        <w:t xml:space="preserve"> at the same time for the purpose of low latency, low UE complexity and high measurement accuracy.</w:t>
      </w:r>
      <w:r w:rsidR="003F46F8">
        <w:rPr>
          <w:rFonts w:ascii="Times New Roman" w:eastAsia="宋体" w:hAnsi="Times New Roman"/>
          <w:sz w:val="20"/>
          <w:szCs w:val="20"/>
        </w:rPr>
        <w:t xml:space="preserve"> Figure 2.2.1-1 shows one example of FDM between SL-PRS and SL-data which we do not prefer, we suggest to only consider TDM between SL-PRS and SL-data.</w:t>
      </w:r>
    </w:p>
    <w:p w14:paraId="136DD256" w14:textId="28BF4EEC" w:rsidR="00F47C27" w:rsidRDefault="003F46F8" w:rsidP="004005C4">
      <w:pPr>
        <w:autoSpaceDE w:val="0"/>
        <w:autoSpaceDN w:val="0"/>
        <w:adjustRightInd w:val="0"/>
        <w:snapToGrid w:val="0"/>
        <w:spacing w:beforeLines="50" w:before="180" w:afterLines="50" w:after="180" w:line="240" w:lineRule="auto"/>
        <w:jc w:val="center"/>
        <w:rPr>
          <w:rFonts w:ascii="Times New Roman" w:eastAsia="宋体" w:hAnsi="Times New Roman"/>
          <w:sz w:val="20"/>
          <w:szCs w:val="20"/>
        </w:rPr>
      </w:pPr>
      <w:r w:rsidRPr="004005C4">
        <w:rPr>
          <w:rFonts w:ascii="Times New Roman" w:eastAsia="宋体" w:hAnsi="Times New Roman"/>
          <w:noProof/>
          <w:sz w:val="20"/>
          <w:szCs w:val="20"/>
        </w:rPr>
        <w:lastRenderedPageBreak/>
        <w:drawing>
          <wp:inline distT="0" distB="0" distL="0" distR="0" wp14:anchorId="28A4ABA5" wp14:editId="0F30E25F">
            <wp:extent cx="2160000" cy="1910909"/>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60000" cy="1910909"/>
                    </a:xfrm>
                    <a:prstGeom prst="rect">
                      <a:avLst/>
                    </a:prstGeom>
                    <a:noFill/>
                  </pic:spPr>
                </pic:pic>
              </a:graphicData>
            </a:graphic>
          </wp:inline>
        </w:drawing>
      </w:r>
    </w:p>
    <w:p w14:paraId="718C54D1" w14:textId="126C3372" w:rsidR="00EE56A0" w:rsidRPr="00EE56A0" w:rsidRDefault="00EE56A0" w:rsidP="004C7EC3">
      <w:pPr>
        <w:autoSpaceDE w:val="0"/>
        <w:autoSpaceDN w:val="0"/>
        <w:adjustRightInd w:val="0"/>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sz w:val="20"/>
          <w:szCs w:val="20"/>
        </w:rPr>
        <w:t>Fig</w:t>
      </w:r>
      <w:r w:rsidR="003F46F8">
        <w:rPr>
          <w:rFonts w:ascii="Times New Roman" w:eastAsia="宋体" w:hAnsi="Times New Roman"/>
          <w:sz w:val="20"/>
          <w:szCs w:val="20"/>
        </w:rPr>
        <w:t>ure 2.2.1-1 FDM between SL-PRS and SL-data</w:t>
      </w:r>
    </w:p>
    <w:p w14:paraId="2034A19C" w14:textId="7F30DEB5" w:rsidR="00C70682" w:rsidRDefault="00C70682" w:rsidP="00C70682">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3:</w:t>
      </w:r>
      <w:r>
        <w:rPr>
          <w:rFonts w:ascii="Times New Roman" w:eastAsia="宋体" w:hAnsi="Times New Roman" w:hint="eastAsia"/>
          <w:i/>
          <w:iCs/>
          <w:sz w:val="20"/>
          <w:szCs w:val="20"/>
        </w:rPr>
        <w:t xml:space="preserve"> </w:t>
      </w:r>
      <w:r>
        <w:rPr>
          <w:rFonts w:ascii="Times New Roman" w:eastAsia="宋体" w:hAnsi="Times New Roman"/>
          <w:i/>
          <w:iCs/>
          <w:sz w:val="20"/>
          <w:szCs w:val="20"/>
        </w:rPr>
        <w:t>In Rel-18, TDM between SL-PRS and SL-data is only considered</w:t>
      </w:r>
      <w:r>
        <w:rPr>
          <w:rFonts w:ascii="Times New Roman" w:eastAsia="宋体" w:hAnsi="Times New Roman" w:hint="eastAsia"/>
          <w:i/>
          <w:iCs/>
          <w:sz w:val="20"/>
          <w:szCs w:val="20"/>
        </w:rPr>
        <w:t>.</w:t>
      </w:r>
    </w:p>
    <w:p w14:paraId="4BEC9BFA" w14:textId="713B0E68" w:rsidR="00161B2A" w:rsidRDefault="00DF0C92">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 xml:space="preserve">In addition, like other </w:t>
      </w:r>
      <w:proofErr w:type="spellStart"/>
      <w:r>
        <w:rPr>
          <w:rFonts w:ascii="Times New Roman" w:eastAsia="宋体" w:hAnsi="Times New Roman"/>
          <w:sz w:val="20"/>
          <w:szCs w:val="20"/>
        </w:rPr>
        <w:t>sidelink</w:t>
      </w:r>
      <w:proofErr w:type="spellEnd"/>
      <w:r>
        <w:rPr>
          <w:rFonts w:ascii="Times New Roman" w:eastAsia="宋体" w:hAnsi="Times New Roman"/>
          <w:sz w:val="20"/>
          <w:szCs w:val="20"/>
        </w:rPr>
        <w:t xml:space="preserve"> channel design</w:t>
      </w:r>
      <w:r w:rsidR="002F0390">
        <w:rPr>
          <w:rFonts w:ascii="Times New Roman" w:eastAsia="宋体" w:hAnsi="Times New Roman" w:hint="eastAsia"/>
          <w:sz w:val="20"/>
          <w:szCs w:val="20"/>
        </w:rPr>
        <w:t xml:space="preserve">, </w:t>
      </w:r>
      <w:r w:rsidR="009333DB">
        <w:rPr>
          <w:rFonts w:ascii="Times New Roman" w:eastAsia="宋体" w:hAnsi="Times New Roman"/>
          <w:sz w:val="20"/>
          <w:szCs w:val="20"/>
        </w:rPr>
        <w:t xml:space="preserve">gap </w:t>
      </w:r>
      <w:r w:rsidR="002F0390">
        <w:rPr>
          <w:rFonts w:ascii="Times New Roman" w:eastAsia="宋体" w:hAnsi="Times New Roman" w:hint="eastAsia"/>
          <w:sz w:val="20"/>
          <w:szCs w:val="20"/>
        </w:rPr>
        <w:t>symbol</w:t>
      </w:r>
      <w:r w:rsidR="009333DB">
        <w:rPr>
          <w:rFonts w:ascii="Times New Roman" w:eastAsia="宋体" w:hAnsi="Times New Roman"/>
          <w:sz w:val="20"/>
          <w:szCs w:val="20"/>
        </w:rPr>
        <w:t xml:space="preserve">(s) </w:t>
      </w:r>
      <w:r>
        <w:rPr>
          <w:rFonts w:ascii="Times New Roman" w:eastAsia="宋体" w:hAnsi="Times New Roman"/>
          <w:sz w:val="20"/>
          <w:szCs w:val="20"/>
        </w:rPr>
        <w:t xml:space="preserve">may be needed </w:t>
      </w:r>
      <w:r w:rsidR="002F0390">
        <w:rPr>
          <w:rFonts w:ascii="Times New Roman" w:eastAsia="宋体" w:hAnsi="Times New Roman" w:hint="eastAsia"/>
          <w:sz w:val="20"/>
          <w:szCs w:val="20"/>
        </w:rPr>
        <w:t>before</w:t>
      </w:r>
      <w:r w:rsidR="003F46F8">
        <w:rPr>
          <w:rFonts w:ascii="Times New Roman" w:eastAsia="宋体" w:hAnsi="Times New Roman"/>
          <w:sz w:val="20"/>
          <w:szCs w:val="20"/>
        </w:rPr>
        <w:t xml:space="preserve"> and/or after</w:t>
      </w:r>
      <w:r w:rsidR="002F0390">
        <w:rPr>
          <w:rFonts w:ascii="Times New Roman" w:eastAsia="宋体" w:hAnsi="Times New Roman" w:hint="eastAsia"/>
          <w:sz w:val="20"/>
          <w:szCs w:val="20"/>
        </w:rPr>
        <w:t xml:space="preserve"> SL-PRS symbols</w:t>
      </w:r>
      <w:r w:rsidR="009333DB">
        <w:rPr>
          <w:rFonts w:ascii="Times New Roman" w:eastAsia="宋体" w:hAnsi="Times New Roman"/>
          <w:sz w:val="20"/>
          <w:szCs w:val="20"/>
        </w:rPr>
        <w:t xml:space="preserve"> for Rx/</w:t>
      </w:r>
      <w:proofErr w:type="spellStart"/>
      <w:r w:rsidR="009333DB">
        <w:rPr>
          <w:rFonts w:ascii="Times New Roman" w:eastAsia="宋体" w:hAnsi="Times New Roman"/>
          <w:sz w:val="20"/>
          <w:szCs w:val="20"/>
        </w:rPr>
        <w:t>Tx</w:t>
      </w:r>
      <w:proofErr w:type="spellEnd"/>
      <w:r w:rsidR="009333DB">
        <w:rPr>
          <w:rFonts w:ascii="Times New Roman" w:eastAsia="宋体" w:hAnsi="Times New Roman"/>
          <w:sz w:val="20"/>
          <w:szCs w:val="20"/>
        </w:rPr>
        <w:t xml:space="preserve"> switch</w:t>
      </w:r>
      <w:r w:rsidR="002F0390">
        <w:rPr>
          <w:rFonts w:ascii="Times New Roman" w:eastAsia="宋体" w:hAnsi="Times New Roman" w:hint="eastAsia"/>
          <w:sz w:val="20"/>
          <w:szCs w:val="20"/>
        </w:rPr>
        <w:t xml:space="preserve">. Moreover, in comparison to the SL-data/PSSCH, the transmit power and power control of the SL-PRS may be different. Considering the AGC issue, one AGC symbol </w:t>
      </w:r>
      <w:r>
        <w:rPr>
          <w:rFonts w:ascii="Times New Roman" w:eastAsia="宋体" w:hAnsi="Times New Roman"/>
          <w:sz w:val="20"/>
          <w:szCs w:val="20"/>
        </w:rPr>
        <w:t xml:space="preserve">is also needed </w:t>
      </w:r>
      <w:r w:rsidR="002F0390">
        <w:rPr>
          <w:rFonts w:ascii="Times New Roman" w:eastAsia="宋体" w:hAnsi="Times New Roman" w:hint="eastAsia"/>
          <w:sz w:val="20"/>
          <w:szCs w:val="20"/>
        </w:rPr>
        <w:t xml:space="preserve">before </w:t>
      </w:r>
      <w:r w:rsidR="002F0390" w:rsidRPr="004005C4">
        <w:rPr>
          <w:rFonts w:ascii="Times New Roman" w:eastAsia="宋体" w:hAnsi="Times New Roman"/>
          <w:sz w:val="20"/>
          <w:szCs w:val="20"/>
        </w:rPr>
        <w:t xml:space="preserve">the SL-PRS symbols and after the gap symbol </w:t>
      </w:r>
      <w:r w:rsidR="009333DB">
        <w:rPr>
          <w:rFonts w:ascii="Times New Roman" w:eastAsia="宋体" w:hAnsi="Times New Roman"/>
          <w:sz w:val="20"/>
          <w:szCs w:val="20"/>
        </w:rPr>
        <w:t>before</w:t>
      </w:r>
      <w:r w:rsidR="009333DB" w:rsidRPr="004005C4">
        <w:rPr>
          <w:rFonts w:ascii="Times New Roman" w:eastAsia="宋体" w:hAnsi="Times New Roman"/>
          <w:sz w:val="20"/>
          <w:szCs w:val="20"/>
        </w:rPr>
        <w:t xml:space="preserve"> </w:t>
      </w:r>
      <w:r w:rsidR="002F0390" w:rsidRPr="004005C4">
        <w:rPr>
          <w:rFonts w:ascii="Times New Roman" w:eastAsia="宋体" w:hAnsi="Times New Roman"/>
          <w:sz w:val="20"/>
          <w:szCs w:val="20"/>
        </w:rPr>
        <w:t>SL-PRS</w:t>
      </w:r>
      <w:r w:rsidR="009333DB">
        <w:rPr>
          <w:rFonts w:ascii="Times New Roman" w:eastAsia="宋体" w:hAnsi="Times New Roman"/>
          <w:sz w:val="20"/>
          <w:szCs w:val="20"/>
        </w:rPr>
        <w:t xml:space="preserve"> if configured</w:t>
      </w:r>
      <w:r w:rsidR="002F0390">
        <w:rPr>
          <w:rFonts w:ascii="Times New Roman" w:eastAsia="宋体" w:hAnsi="Times New Roman" w:hint="eastAsia"/>
          <w:sz w:val="20"/>
          <w:szCs w:val="20"/>
        </w:rPr>
        <w:t xml:space="preserve"> to assist the </w:t>
      </w:r>
      <w:r w:rsidR="00A70F14">
        <w:rPr>
          <w:rFonts w:ascii="Times New Roman" w:eastAsia="宋体" w:hAnsi="Times New Roman"/>
          <w:sz w:val="20"/>
          <w:szCs w:val="20"/>
        </w:rPr>
        <w:t xml:space="preserve">UE </w:t>
      </w:r>
      <w:r w:rsidR="002F0390">
        <w:rPr>
          <w:rFonts w:ascii="Times New Roman" w:eastAsia="宋体" w:hAnsi="Times New Roman" w:hint="eastAsia"/>
          <w:sz w:val="20"/>
          <w:szCs w:val="20"/>
        </w:rPr>
        <w:t>receiver</w:t>
      </w:r>
      <w:r w:rsidR="002F0390">
        <w:rPr>
          <w:rFonts w:ascii="Times New Roman" w:eastAsia="宋体" w:hAnsi="Times New Roman"/>
          <w:sz w:val="20"/>
          <w:szCs w:val="20"/>
        </w:rPr>
        <w:t>’</w:t>
      </w:r>
      <w:r w:rsidR="002F0390">
        <w:rPr>
          <w:rFonts w:ascii="Times New Roman" w:eastAsia="宋体" w:hAnsi="Times New Roman" w:hint="eastAsia"/>
          <w:sz w:val="20"/>
          <w:szCs w:val="20"/>
        </w:rPr>
        <w:t>s AGC tuning, this AGC symbol is a repetition of the first SL-PRS symbol which is the actual starting symbol. To sum up, we can consider adding extra symbols (AGC symbol and gap symbol) for SL-PRS. The number of SL-PRS symbols within a slot can be flexibly configured: {2+2</w:t>
      </w:r>
      <w:r w:rsidR="007B6C5A">
        <w:rPr>
          <w:rFonts w:ascii="Times New Roman" w:eastAsia="宋体" w:hAnsi="Times New Roman"/>
          <w:sz w:val="20"/>
          <w:szCs w:val="20"/>
        </w:rPr>
        <w:t>/3</w:t>
      </w:r>
      <w:r w:rsidR="002F0390">
        <w:rPr>
          <w:rFonts w:ascii="Times New Roman" w:eastAsia="宋体" w:hAnsi="Times New Roman" w:hint="eastAsia"/>
          <w:sz w:val="20"/>
          <w:szCs w:val="20"/>
        </w:rPr>
        <w:t>, 4+2</w:t>
      </w:r>
      <w:r w:rsidR="007B6C5A">
        <w:rPr>
          <w:rFonts w:ascii="Times New Roman" w:eastAsia="宋体" w:hAnsi="Times New Roman"/>
          <w:sz w:val="20"/>
          <w:szCs w:val="20"/>
        </w:rPr>
        <w:t>/3</w:t>
      </w:r>
      <w:r w:rsidR="002F0390">
        <w:rPr>
          <w:rFonts w:ascii="Times New Roman" w:eastAsia="宋体" w:hAnsi="Times New Roman" w:hint="eastAsia"/>
          <w:sz w:val="20"/>
          <w:szCs w:val="20"/>
        </w:rPr>
        <w:t>, 6+2</w:t>
      </w:r>
      <w:r w:rsidR="007B6C5A">
        <w:rPr>
          <w:rFonts w:ascii="Times New Roman" w:eastAsia="宋体" w:hAnsi="Times New Roman"/>
          <w:sz w:val="20"/>
          <w:szCs w:val="20"/>
        </w:rPr>
        <w:t>/3</w:t>
      </w:r>
      <w:r w:rsidR="002F0390">
        <w:rPr>
          <w:rFonts w:ascii="Times New Roman" w:eastAsia="宋体" w:hAnsi="Times New Roman" w:hint="eastAsia"/>
          <w:sz w:val="20"/>
          <w:szCs w:val="20"/>
        </w:rPr>
        <w:t>, 12+2</w:t>
      </w:r>
      <w:r w:rsidR="007B6C5A">
        <w:rPr>
          <w:rFonts w:ascii="Times New Roman" w:eastAsia="宋体" w:hAnsi="Times New Roman"/>
          <w:sz w:val="20"/>
          <w:szCs w:val="20"/>
        </w:rPr>
        <w:t>/</w:t>
      </w:r>
      <w:proofErr w:type="gramStart"/>
      <w:r w:rsidR="007B6C5A">
        <w:rPr>
          <w:rFonts w:ascii="Times New Roman" w:eastAsia="宋体" w:hAnsi="Times New Roman"/>
          <w:sz w:val="20"/>
          <w:szCs w:val="20"/>
        </w:rPr>
        <w:t>3</w:t>
      </w:r>
      <w:r w:rsidR="002F0390">
        <w:rPr>
          <w:rFonts w:ascii="Times New Roman" w:eastAsia="宋体" w:hAnsi="Times New Roman" w:hint="eastAsia"/>
          <w:sz w:val="20"/>
          <w:szCs w:val="20"/>
        </w:rPr>
        <w:t>,</w:t>
      </w:r>
      <w:r w:rsidR="009333DB">
        <w:rPr>
          <w:rFonts w:ascii="Times New Roman" w:eastAsia="宋体" w:hAnsi="Times New Roman"/>
          <w:sz w:val="20"/>
          <w:szCs w:val="20"/>
        </w:rPr>
        <w:t xml:space="preserve"> </w:t>
      </w:r>
      <w:r w:rsidR="002F0390">
        <w:rPr>
          <w:rFonts w:ascii="Times New Roman" w:eastAsia="宋体" w:hAnsi="Times New Roman" w:hint="eastAsia"/>
          <w:sz w:val="20"/>
          <w:szCs w:val="20"/>
        </w:rPr>
        <w:t>...}</w:t>
      </w:r>
      <w:proofErr w:type="gramEnd"/>
      <w:r w:rsidR="002F0390">
        <w:rPr>
          <w:rFonts w:ascii="Times New Roman" w:eastAsia="宋体" w:hAnsi="Times New Roman" w:hint="eastAsia"/>
          <w:sz w:val="20"/>
          <w:szCs w:val="20"/>
        </w:rPr>
        <w:t>. One example of SL-PRS pattern considering comb size and symbol number</w:t>
      </w:r>
      <w:r w:rsidR="007B6C5A">
        <w:rPr>
          <w:rFonts w:ascii="Times New Roman" w:eastAsia="宋体" w:hAnsi="Times New Roman"/>
          <w:sz w:val="20"/>
          <w:szCs w:val="20"/>
        </w:rPr>
        <w:t>s</w:t>
      </w:r>
      <w:r w:rsidR="002F0390">
        <w:rPr>
          <w:rFonts w:ascii="Times New Roman" w:eastAsia="宋体" w:hAnsi="Times New Roman" w:hint="eastAsia"/>
          <w:sz w:val="20"/>
          <w:szCs w:val="20"/>
        </w:rPr>
        <w:t xml:space="preserve"> are shown in Fig</w:t>
      </w:r>
      <w:r w:rsidR="009333DB">
        <w:rPr>
          <w:rFonts w:ascii="Times New Roman" w:eastAsia="宋体" w:hAnsi="Times New Roman"/>
          <w:sz w:val="20"/>
          <w:szCs w:val="20"/>
        </w:rPr>
        <w:t>ure 2.2.1-2</w:t>
      </w:r>
      <w:r w:rsidR="002F0390">
        <w:rPr>
          <w:rFonts w:ascii="Times New Roman" w:eastAsia="宋体" w:hAnsi="Times New Roman" w:hint="eastAsia"/>
          <w:sz w:val="20"/>
          <w:szCs w:val="20"/>
        </w:rPr>
        <w:t>.</w:t>
      </w:r>
    </w:p>
    <w:p w14:paraId="4F28B3AA" w14:textId="3F3E079B" w:rsidR="00161B2A" w:rsidRPr="00183186" w:rsidRDefault="009333DB">
      <w:pPr>
        <w:autoSpaceDE w:val="0"/>
        <w:autoSpaceDN w:val="0"/>
        <w:adjustRightInd w:val="0"/>
        <w:snapToGrid w:val="0"/>
        <w:spacing w:beforeLines="50" w:before="180" w:afterLines="50" w:after="180" w:line="240" w:lineRule="auto"/>
        <w:jc w:val="center"/>
        <w:rPr>
          <w:rFonts w:ascii="Times New Roman" w:eastAsia="宋体" w:hAnsi="Times New Roman"/>
          <w:bCs/>
          <w:sz w:val="20"/>
          <w:szCs w:val="20"/>
        </w:rPr>
      </w:pPr>
      <w:r w:rsidRPr="004005C4">
        <w:rPr>
          <w:rFonts w:ascii="Times New Roman" w:eastAsia="宋体" w:hAnsi="Times New Roman"/>
          <w:bCs/>
          <w:noProof/>
          <w:sz w:val="20"/>
          <w:szCs w:val="20"/>
        </w:rPr>
        <w:drawing>
          <wp:inline distT="0" distB="0" distL="0" distR="0" wp14:anchorId="3C198385" wp14:editId="280EE724">
            <wp:extent cx="3157931" cy="25200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57931" cy="2520000"/>
                    </a:xfrm>
                    <a:prstGeom prst="rect">
                      <a:avLst/>
                    </a:prstGeom>
                    <a:noFill/>
                  </pic:spPr>
                </pic:pic>
              </a:graphicData>
            </a:graphic>
          </wp:inline>
        </w:drawing>
      </w:r>
    </w:p>
    <w:p w14:paraId="67816589" w14:textId="41817FAA" w:rsidR="00161B2A" w:rsidRPr="004C7EC3" w:rsidRDefault="002F0390" w:rsidP="004C7EC3">
      <w:pPr>
        <w:autoSpaceDE w:val="0"/>
        <w:autoSpaceDN w:val="0"/>
        <w:adjustRightInd w:val="0"/>
        <w:snapToGrid w:val="0"/>
        <w:spacing w:beforeLines="50" w:before="180" w:afterLines="50" w:after="180" w:line="240" w:lineRule="auto"/>
        <w:jc w:val="center"/>
        <w:rPr>
          <w:rFonts w:ascii="Times New Roman" w:eastAsia="宋体" w:hAnsi="Times New Roman"/>
          <w:bCs/>
        </w:rPr>
      </w:pPr>
      <w:r w:rsidRPr="004C7EC3">
        <w:rPr>
          <w:rFonts w:ascii="Times New Roman" w:eastAsia="宋体" w:hAnsi="Times New Roman"/>
          <w:bCs/>
          <w:sz w:val="20"/>
          <w:szCs w:val="20"/>
        </w:rPr>
        <w:t>Fig</w:t>
      </w:r>
      <w:r w:rsidR="009333DB">
        <w:rPr>
          <w:rFonts w:ascii="Times New Roman" w:eastAsia="宋体" w:hAnsi="Times New Roman"/>
          <w:bCs/>
          <w:sz w:val="20"/>
          <w:szCs w:val="20"/>
        </w:rPr>
        <w:t>ure 2.2.1-2</w:t>
      </w:r>
      <w:r w:rsidRPr="004C7EC3">
        <w:rPr>
          <w:rFonts w:ascii="Times New Roman" w:eastAsia="宋体" w:hAnsi="Times New Roman"/>
          <w:bCs/>
          <w:sz w:val="20"/>
          <w:szCs w:val="20"/>
        </w:rPr>
        <w:t>: one example of SL-PRS pattern (comb-2; 2+</w:t>
      </w:r>
      <w:r w:rsidR="007B6C5A">
        <w:rPr>
          <w:rFonts w:ascii="Times New Roman" w:eastAsia="宋体" w:hAnsi="Times New Roman"/>
          <w:bCs/>
          <w:sz w:val="20"/>
          <w:szCs w:val="20"/>
        </w:rPr>
        <w:t>3</w:t>
      </w:r>
      <w:r w:rsidRPr="004C7EC3">
        <w:rPr>
          <w:rFonts w:ascii="Times New Roman" w:eastAsia="宋体" w:hAnsi="Times New Roman"/>
          <w:bCs/>
          <w:sz w:val="20"/>
          <w:szCs w:val="20"/>
        </w:rPr>
        <w:t xml:space="preserve"> symbols)</w:t>
      </w:r>
    </w:p>
    <w:p w14:paraId="6A211E5F" w14:textId="77ACA216" w:rsidR="00161B2A" w:rsidRDefault="002F0390">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b/>
          <w:bCs/>
          <w:i/>
          <w:iCs/>
          <w:sz w:val="20"/>
          <w:szCs w:val="20"/>
        </w:rPr>
        <w:t>Proposal 4:</w:t>
      </w:r>
      <w:r>
        <w:rPr>
          <w:rFonts w:ascii="Times New Roman" w:eastAsia="宋体" w:hAnsi="Times New Roman" w:hint="eastAsia"/>
          <w:i/>
          <w:iCs/>
          <w:sz w:val="20"/>
          <w:szCs w:val="20"/>
        </w:rPr>
        <w:t xml:space="preserve"> For the number of OFDM symbols within a slot for SL-PRS, consider adding AGC symbol for power adjustment and gap symbol</w:t>
      </w:r>
      <w:r w:rsidR="009333DB">
        <w:rPr>
          <w:rFonts w:ascii="Times New Roman" w:eastAsia="宋体" w:hAnsi="Times New Roman"/>
          <w:i/>
          <w:iCs/>
          <w:sz w:val="20"/>
          <w:szCs w:val="20"/>
        </w:rPr>
        <w:t>(s)</w:t>
      </w:r>
      <w:r>
        <w:rPr>
          <w:rFonts w:ascii="Times New Roman" w:eastAsia="宋体" w:hAnsi="Times New Roman" w:hint="eastAsia"/>
          <w:i/>
          <w:iCs/>
          <w:sz w:val="20"/>
          <w:szCs w:val="20"/>
        </w:rPr>
        <w:t xml:space="preserve"> for Rx/</w:t>
      </w:r>
      <w:proofErr w:type="spellStart"/>
      <w:r>
        <w:rPr>
          <w:rFonts w:ascii="Times New Roman" w:eastAsia="宋体" w:hAnsi="Times New Roman" w:hint="eastAsia"/>
          <w:i/>
          <w:iCs/>
          <w:sz w:val="20"/>
          <w:szCs w:val="20"/>
        </w:rPr>
        <w:t>Tx</w:t>
      </w:r>
      <w:proofErr w:type="spellEnd"/>
      <w:r>
        <w:rPr>
          <w:rFonts w:ascii="Times New Roman" w:eastAsia="宋体" w:hAnsi="Times New Roman" w:hint="eastAsia"/>
          <w:i/>
          <w:iCs/>
          <w:sz w:val="20"/>
          <w:szCs w:val="20"/>
        </w:rPr>
        <w:t xml:space="preserve"> switch.</w:t>
      </w:r>
    </w:p>
    <w:p w14:paraId="1397080B" w14:textId="34D32226" w:rsidR="00161B2A" w:rsidRDefault="002F0390">
      <w:pPr>
        <w:autoSpaceDE w:val="0"/>
        <w:autoSpaceDN w:val="0"/>
        <w:adjustRightInd w:val="0"/>
        <w:snapToGrid w:val="0"/>
        <w:spacing w:after="120" w:line="240" w:lineRule="auto"/>
        <w:jc w:val="both"/>
        <w:outlineLvl w:val="2"/>
        <w:rPr>
          <w:rFonts w:ascii="Arial" w:eastAsia="宋体" w:hAnsi="Arial" w:cs="Arial"/>
        </w:rPr>
      </w:pPr>
      <w:r>
        <w:rPr>
          <w:rFonts w:ascii="Arial" w:eastAsia="宋体" w:hAnsi="Arial" w:cs="Arial"/>
        </w:rPr>
        <w:t>2.</w:t>
      </w:r>
      <w:r w:rsidR="00D407AD">
        <w:rPr>
          <w:rFonts w:ascii="Arial" w:eastAsia="宋体" w:hAnsi="Arial" w:cs="Arial"/>
        </w:rPr>
        <w:t>2</w:t>
      </w:r>
      <w:r>
        <w:rPr>
          <w:rFonts w:ascii="Arial" w:eastAsia="宋体" w:hAnsi="Arial" w:cs="Arial"/>
        </w:rPr>
        <w:t>.2 SL-PRS configuration</w:t>
      </w:r>
    </w:p>
    <w:p w14:paraId="241C4632" w14:textId="28DA78D5" w:rsidR="00161B2A" w:rsidRDefault="002F4878">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 xml:space="preserve">It is </w:t>
      </w:r>
      <w:r w:rsidR="007A625F">
        <w:rPr>
          <w:rFonts w:ascii="Times New Roman" w:eastAsia="宋体" w:hAnsi="Times New Roman"/>
          <w:sz w:val="20"/>
          <w:szCs w:val="20"/>
        </w:rPr>
        <w:t>well known</w:t>
      </w:r>
      <w:r>
        <w:rPr>
          <w:rFonts w:ascii="Times New Roman" w:eastAsia="宋体" w:hAnsi="Times New Roman"/>
          <w:sz w:val="20"/>
          <w:szCs w:val="20"/>
        </w:rPr>
        <w:t xml:space="preserve"> that l</w:t>
      </w:r>
      <w:r w:rsidR="002F0390">
        <w:rPr>
          <w:rFonts w:ascii="Times New Roman" w:eastAsia="宋体" w:hAnsi="Times New Roman" w:hint="eastAsia"/>
          <w:sz w:val="20"/>
          <w:szCs w:val="20"/>
        </w:rPr>
        <w:t>arge bandwidth is required for high-accuracy positioning</w:t>
      </w:r>
      <w:r>
        <w:rPr>
          <w:rFonts w:ascii="Times New Roman" w:eastAsia="宋体" w:hAnsi="Times New Roman"/>
          <w:sz w:val="20"/>
          <w:szCs w:val="20"/>
        </w:rPr>
        <w:t xml:space="preserve"> if timing based positioning methods are used</w:t>
      </w:r>
      <w:r w:rsidR="002F0390">
        <w:rPr>
          <w:rFonts w:ascii="Times New Roman" w:eastAsia="宋体" w:hAnsi="Times New Roman" w:hint="eastAsia"/>
          <w:sz w:val="20"/>
          <w:szCs w:val="20"/>
        </w:rPr>
        <w:t xml:space="preserve">, in other words, the larger the bandwidth, the higher the positioning accuracy. However, current </w:t>
      </w:r>
      <w:proofErr w:type="spellStart"/>
      <w:r w:rsidR="002F0390">
        <w:rPr>
          <w:rFonts w:ascii="Times New Roman" w:eastAsia="宋体" w:hAnsi="Times New Roman" w:hint="eastAsia"/>
          <w:sz w:val="20"/>
          <w:szCs w:val="20"/>
        </w:rPr>
        <w:t>sidelink</w:t>
      </w:r>
      <w:proofErr w:type="spellEnd"/>
      <w:r w:rsidR="002F0390">
        <w:rPr>
          <w:rFonts w:ascii="Times New Roman" w:eastAsia="宋体" w:hAnsi="Times New Roman" w:hint="eastAsia"/>
          <w:sz w:val="20"/>
          <w:szCs w:val="20"/>
        </w:rPr>
        <w:t xml:space="preserve"> RS in Rel-15/16 is always configured and limited within the bandwidth of PSSCH/SL-data resource pool. If the SL-PRS is configured similarly as current </w:t>
      </w:r>
      <w:proofErr w:type="spellStart"/>
      <w:r w:rsidR="002F0390">
        <w:rPr>
          <w:rFonts w:ascii="Times New Roman" w:eastAsia="宋体" w:hAnsi="Times New Roman" w:hint="eastAsia"/>
          <w:sz w:val="20"/>
          <w:szCs w:val="20"/>
        </w:rPr>
        <w:t>sidelink</w:t>
      </w:r>
      <w:proofErr w:type="spellEnd"/>
      <w:r w:rsidR="002F0390">
        <w:rPr>
          <w:rFonts w:ascii="Times New Roman" w:eastAsia="宋体" w:hAnsi="Times New Roman" w:hint="eastAsia"/>
          <w:sz w:val="20"/>
          <w:szCs w:val="20"/>
        </w:rPr>
        <w:t xml:space="preserve"> RS within the frequency range of PSSCH, it </w:t>
      </w:r>
      <w:r>
        <w:rPr>
          <w:rFonts w:ascii="Times New Roman" w:eastAsia="宋体" w:hAnsi="Times New Roman"/>
          <w:sz w:val="20"/>
          <w:szCs w:val="20"/>
        </w:rPr>
        <w:t>is</w:t>
      </w:r>
      <w:r w:rsidR="002F0390">
        <w:rPr>
          <w:rFonts w:ascii="Times New Roman" w:eastAsia="宋体" w:hAnsi="Times New Roman" w:hint="eastAsia"/>
          <w:sz w:val="20"/>
          <w:szCs w:val="20"/>
        </w:rPr>
        <w:t xml:space="preserve"> difficult to satisfy the positioning requirement. Therefore, we need to consider solutions for large bandwidth SL-PRS configuration.</w:t>
      </w:r>
    </w:p>
    <w:p w14:paraId="6BBDA87B" w14:textId="22D1E4E6" w:rsidR="00161B2A" w:rsidRDefault="002F0390">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lastRenderedPageBreak/>
        <w:t xml:space="preserve">Observation </w:t>
      </w:r>
      <w:r w:rsidR="00AC2A7C">
        <w:rPr>
          <w:rFonts w:ascii="Times New Roman" w:eastAsia="宋体" w:hAnsi="Times New Roman"/>
          <w:b/>
          <w:bCs/>
          <w:i/>
          <w:iCs/>
          <w:sz w:val="20"/>
          <w:szCs w:val="20"/>
        </w:rPr>
        <w:t>2</w:t>
      </w:r>
      <w:r>
        <w:rPr>
          <w:rFonts w:ascii="Times New Roman" w:eastAsia="宋体" w:hAnsi="Times New Roman" w:hint="eastAsia"/>
          <w:b/>
          <w:bCs/>
          <w:i/>
          <w:iCs/>
          <w:sz w:val="20"/>
          <w:szCs w:val="20"/>
        </w:rPr>
        <w:t>:</w:t>
      </w:r>
      <w:r>
        <w:rPr>
          <w:rFonts w:ascii="Times New Roman" w:eastAsia="宋体" w:hAnsi="Times New Roman" w:hint="eastAsia"/>
          <w:i/>
          <w:iCs/>
          <w:sz w:val="20"/>
          <w:szCs w:val="20"/>
        </w:rPr>
        <w:t xml:space="preserve"> If the SL-PRS is configured within the bandwidth of PSSCH, it is difficult to satisfy the positioning requirement.</w:t>
      </w:r>
    </w:p>
    <w:p w14:paraId="2CC601DE" w14:textId="605A4DDB" w:rsidR="004A0246" w:rsidRDefault="002F0390">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Rel-15/16, NR </w:t>
      </w:r>
      <w:proofErr w:type="spellStart"/>
      <w:r>
        <w:rPr>
          <w:rFonts w:ascii="Times New Roman" w:eastAsia="宋体" w:hAnsi="Times New Roman" w:hint="eastAsia"/>
          <w:sz w:val="20"/>
          <w:szCs w:val="20"/>
        </w:rPr>
        <w:t>sidelink</w:t>
      </w:r>
      <w:proofErr w:type="spellEnd"/>
      <w:r>
        <w:rPr>
          <w:rFonts w:ascii="Times New Roman" w:eastAsia="宋体" w:hAnsi="Times New Roman" w:hint="eastAsia"/>
          <w:sz w:val="20"/>
          <w:szCs w:val="20"/>
        </w:rPr>
        <w:t xml:space="preserve"> resource pool is a set of time and frequency resources that can be used for </w:t>
      </w:r>
      <w:proofErr w:type="spellStart"/>
      <w:r>
        <w:rPr>
          <w:rFonts w:ascii="Times New Roman" w:eastAsia="宋体" w:hAnsi="Times New Roman" w:hint="eastAsia"/>
          <w:sz w:val="20"/>
          <w:szCs w:val="20"/>
        </w:rPr>
        <w:t>sidelink</w:t>
      </w:r>
      <w:proofErr w:type="spellEnd"/>
      <w:r>
        <w:rPr>
          <w:rFonts w:ascii="Times New Roman" w:eastAsia="宋体" w:hAnsi="Times New Roman" w:hint="eastAsia"/>
          <w:sz w:val="20"/>
          <w:szCs w:val="20"/>
        </w:rPr>
        <w:t xml:space="preserve"> transmission and/or reception. A UE can be </w:t>
      </w:r>
      <w:r w:rsidR="00197C51">
        <w:rPr>
          <w:rFonts w:ascii="Times New Roman" w:eastAsia="宋体" w:hAnsi="Times New Roman"/>
          <w:sz w:val="20"/>
          <w:szCs w:val="20"/>
        </w:rPr>
        <w:t>(pre)</w:t>
      </w:r>
      <w:r>
        <w:rPr>
          <w:rFonts w:ascii="Times New Roman" w:eastAsia="宋体" w:hAnsi="Times New Roman" w:hint="eastAsia"/>
          <w:sz w:val="20"/>
          <w:szCs w:val="20"/>
        </w:rPr>
        <w:t xml:space="preserve">configured by higher layers with one or more </w:t>
      </w:r>
      <w:proofErr w:type="spellStart"/>
      <w:r>
        <w:rPr>
          <w:rFonts w:ascii="Times New Roman" w:eastAsia="宋体" w:hAnsi="Times New Roman" w:hint="eastAsia"/>
          <w:sz w:val="20"/>
          <w:szCs w:val="20"/>
        </w:rPr>
        <w:t>sidelink</w:t>
      </w:r>
      <w:proofErr w:type="spellEnd"/>
      <w:r>
        <w:rPr>
          <w:rFonts w:ascii="Times New Roman" w:eastAsia="宋体" w:hAnsi="Times New Roman" w:hint="eastAsia"/>
          <w:sz w:val="20"/>
          <w:szCs w:val="20"/>
        </w:rPr>
        <w:t xml:space="preserve"> resource pool. The </w:t>
      </w:r>
      <w:r w:rsidR="00197C51" w:rsidRPr="00197C51">
        <w:rPr>
          <w:rFonts w:ascii="Times New Roman" w:eastAsia="宋体" w:hAnsi="Times New Roman"/>
          <w:sz w:val="20"/>
          <w:szCs w:val="20"/>
        </w:rPr>
        <w:t>hierarchical</w:t>
      </w:r>
      <w:r w:rsidR="00197C51">
        <w:rPr>
          <w:rFonts w:ascii="Times New Roman" w:eastAsia="宋体" w:hAnsi="Times New Roman"/>
          <w:sz w:val="20"/>
          <w:szCs w:val="20"/>
        </w:rPr>
        <w:t xml:space="preserve"> </w:t>
      </w:r>
      <w:proofErr w:type="spellStart"/>
      <w:r>
        <w:rPr>
          <w:rFonts w:ascii="Times New Roman" w:eastAsia="宋体" w:hAnsi="Times New Roman" w:hint="eastAsia"/>
          <w:sz w:val="20"/>
          <w:szCs w:val="20"/>
        </w:rPr>
        <w:t>sidelink</w:t>
      </w:r>
      <w:proofErr w:type="spellEnd"/>
      <w:r>
        <w:rPr>
          <w:rFonts w:ascii="Times New Roman" w:eastAsia="宋体" w:hAnsi="Times New Roman" w:hint="eastAsia"/>
          <w:sz w:val="20"/>
          <w:szCs w:val="20"/>
        </w:rPr>
        <w:t xml:space="preserve"> resource configuration is SL Frequency --&gt; SL BWP --&gt; SL resource pool according to TS 38.331 [6]. Moreover, only one BWP is allowed to be configured on one carrier frequency for NR </w:t>
      </w:r>
      <w:proofErr w:type="spellStart"/>
      <w:r>
        <w:rPr>
          <w:rFonts w:ascii="Times New Roman" w:eastAsia="宋体" w:hAnsi="Times New Roman" w:hint="eastAsia"/>
          <w:sz w:val="20"/>
          <w:szCs w:val="20"/>
        </w:rPr>
        <w:t>sidelink</w:t>
      </w:r>
      <w:proofErr w:type="spellEnd"/>
      <w:r>
        <w:rPr>
          <w:rFonts w:ascii="Times New Roman" w:eastAsia="宋体" w:hAnsi="Times New Roman" w:hint="eastAsia"/>
          <w:sz w:val="20"/>
          <w:szCs w:val="20"/>
        </w:rPr>
        <w:t xml:space="preserve"> communication and this particular one BWP is used for both transmission and reception. </w:t>
      </w:r>
    </w:p>
    <w:p w14:paraId="65F558FD" w14:textId="21D09421" w:rsidR="00161B2A" w:rsidRDefault="004A0246">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For</w:t>
      </w:r>
      <w:r>
        <w:rPr>
          <w:rFonts w:ascii="Times New Roman" w:eastAsia="宋体" w:hAnsi="Times New Roman"/>
          <w:sz w:val="20"/>
          <w:szCs w:val="20"/>
        </w:rPr>
        <w:t xml:space="preserve"> </w:t>
      </w:r>
      <w:r w:rsidR="002F0390">
        <w:rPr>
          <w:rFonts w:ascii="Times New Roman" w:eastAsia="宋体" w:hAnsi="Times New Roman" w:hint="eastAsia"/>
          <w:sz w:val="20"/>
          <w:szCs w:val="20"/>
        </w:rPr>
        <w:t xml:space="preserve">SL-PRS resources </w:t>
      </w:r>
      <w:r>
        <w:rPr>
          <w:rFonts w:ascii="Times New Roman" w:eastAsia="宋体" w:hAnsi="Times New Roman"/>
          <w:sz w:val="20"/>
          <w:szCs w:val="20"/>
        </w:rPr>
        <w:t>(pre)configuration</w:t>
      </w:r>
      <w:r w:rsidR="002F0390">
        <w:rPr>
          <w:rFonts w:ascii="Times New Roman" w:eastAsia="宋体" w:hAnsi="Times New Roman" w:hint="eastAsia"/>
          <w:sz w:val="20"/>
          <w:szCs w:val="20"/>
        </w:rPr>
        <w:t xml:space="preserve">, </w:t>
      </w:r>
      <w:r>
        <w:rPr>
          <w:rFonts w:ascii="Times New Roman" w:eastAsia="宋体" w:hAnsi="Times New Roman"/>
          <w:sz w:val="20"/>
          <w:szCs w:val="20"/>
        </w:rPr>
        <w:t>i</w:t>
      </w:r>
      <w:r>
        <w:rPr>
          <w:rFonts w:ascii="Times New Roman" w:eastAsia="宋体" w:hAnsi="Times New Roman" w:hint="eastAsia"/>
          <w:sz w:val="20"/>
          <w:szCs w:val="20"/>
        </w:rPr>
        <w:t xml:space="preserve">n </w:t>
      </w:r>
      <w:r w:rsidR="002F0390">
        <w:rPr>
          <w:rFonts w:ascii="Times New Roman" w:eastAsia="宋体" w:hAnsi="Times New Roman" w:hint="eastAsia"/>
          <w:sz w:val="20"/>
          <w:szCs w:val="20"/>
        </w:rPr>
        <w:t>our understanding, there are two options</w:t>
      </w:r>
      <w:r>
        <w:rPr>
          <w:rFonts w:ascii="Times New Roman" w:eastAsia="宋体" w:hAnsi="Times New Roman"/>
          <w:sz w:val="20"/>
          <w:szCs w:val="20"/>
        </w:rPr>
        <w:t xml:space="preserve"> as below</w:t>
      </w:r>
      <w:r w:rsidR="002F0390">
        <w:rPr>
          <w:rFonts w:ascii="Times New Roman" w:eastAsia="宋体" w:hAnsi="Times New Roman" w:hint="eastAsia"/>
          <w:sz w:val="20"/>
          <w:szCs w:val="20"/>
        </w:rPr>
        <w:t>.</w:t>
      </w:r>
      <w:r>
        <w:rPr>
          <w:rFonts w:ascii="Times New Roman" w:eastAsia="宋体" w:hAnsi="Times New Roman"/>
          <w:sz w:val="20"/>
          <w:szCs w:val="20"/>
        </w:rPr>
        <w:t xml:space="preserve"> </w:t>
      </w:r>
    </w:p>
    <w:p w14:paraId="1063C7BE" w14:textId="6946FDE8" w:rsidR="00161B2A" w:rsidRDefault="002F0390">
      <w:pPr>
        <w:numPr>
          <w:ilvl w:val="0"/>
          <w:numId w:val="5"/>
        </w:num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Dedicated SL-PRS configuration</w:t>
      </w:r>
    </w:p>
    <w:p w14:paraId="5EF271BA" w14:textId="3DEDC3B7" w:rsidR="00161B2A" w:rsidRDefault="002F0390">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In this option, SL-PRS resources can be (pre)configured separately from SL resource pool on the carrier frequency level or BWP level or resource pool level. For carrier frequency level or BWP level SL-PRS resource configuration, we can separately define carrier frequency for SL-PRS and BWP for SL-PRS</w:t>
      </w:r>
      <w:r w:rsidR="001C422C">
        <w:rPr>
          <w:rFonts w:ascii="Times New Roman" w:eastAsia="宋体" w:hAnsi="Times New Roman"/>
          <w:sz w:val="20"/>
          <w:szCs w:val="20"/>
        </w:rPr>
        <w:t xml:space="preserve"> like as Rel-16/17 DL-PRS frequency layer</w:t>
      </w:r>
      <w:r>
        <w:rPr>
          <w:rFonts w:ascii="Times New Roman" w:eastAsia="宋体" w:hAnsi="Times New Roman" w:hint="eastAsia"/>
          <w:sz w:val="20"/>
          <w:szCs w:val="20"/>
        </w:rPr>
        <w:t xml:space="preserve">. This may </w:t>
      </w:r>
      <w:r w:rsidR="001C422C">
        <w:rPr>
          <w:rFonts w:ascii="Times New Roman" w:eastAsia="宋体" w:hAnsi="Times New Roman"/>
          <w:sz w:val="20"/>
          <w:szCs w:val="20"/>
        </w:rPr>
        <w:t>not be necessary</w:t>
      </w:r>
      <w:r>
        <w:rPr>
          <w:rFonts w:ascii="Times New Roman" w:eastAsia="宋体" w:hAnsi="Times New Roman" w:hint="eastAsia"/>
          <w:sz w:val="20"/>
          <w:szCs w:val="20"/>
        </w:rPr>
        <w:t xml:space="preserve"> since currently there is only one carrier frequency and one BWP</w:t>
      </w:r>
      <w:r w:rsidR="001C422C">
        <w:rPr>
          <w:rFonts w:ascii="Times New Roman" w:eastAsia="宋体" w:hAnsi="Times New Roman"/>
          <w:sz w:val="20"/>
          <w:szCs w:val="20"/>
        </w:rPr>
        <w:t xml:space="preserve"> supported </w:t>
      </w:r>
      <w:r>
        <w:rPr>
          <w:rFonts w:ascii="Times New Roman" w:eastAsia="宋体" w:hAnsi="Times New Roman" w:hint="eastAsia"/>
          <w:sz w:val="20"/>
          <w:szCs w:val="20"/>
        </w:rPr>
        <w:t xml:space="preserve">for data in order to avoid the situation that one UE </w:t>
      </w:r>
      <w:r w:rsidR="001C422C">
        <w:rPr>
          <w:rFonts w:ascii="Times New Roman" w:eastAsia="宋体" w:hAnsi="Times New Roman" w:hint="eastAsia"/>
          <w:sz w:val="20"/>
          <w:szCs w:val="20"/>
        </w:rPr>
        <w:t>ha</w:t>
      </w:r>
      <w:r w:rsidR="001C422C">
        <w:rPr>
          <w:rFonts w:ascii="Times New Roman" w:eastAsia="宋体" w:hAnsi="Times New Roman"/>
          <w:sz w:val="20"/>
          <w:szCs w:val="20"/>
        </w:rPr>
        <w:t>s</w:t>
      </w:r>
      <w:r w:rsidR="001C422C">
        <w:rPr>
          <w:rFonts w:ascii="Times New Roman" w:eastAsia="宋体" w:hAnsi="Times New Roman" w:hint="eastAsia"/>
          <w:sz w:val="20"/>
          <w:szCs w:val="20"/>
        </w:rPr>
        <w:t xml:space="preserve"> </w:t>
      </w:r>
      <w:r>
        <w:rPr>
          <w:rFonts w:ascii="Times New Roman" w:eastAsia="宋体" w:hAnsi="Times New Roman" w:hint="eastAsia"/>
          <w:sz w:val="20"/>
          <w:szCs w:val="20"/>
        </w:rPr>
        <w:t xml:space="preserve">to transmit or receive </w:t>
      </w:r>
      <w:proofErr w:type="spellStart"/>
      <w:r>
        <w:rPr>
          <w:rFonts w:ascii="Times New Roman" w:eastAsia="宋体" w:hAnsi="Times New Roman" w:hint="eastAsia"/>
          <w:sz w:val="20"/>
          <w:szCs w:val="20"/>
        </w:rPr>
        <w:t>sidelink</w:t>
      </w:r>
      <w:proofErr w:type="spellEnd"/>
      <w:r>
        <w:rPr>
          <w:rFonts w:ascii="Times New Roman" w:eastAsia="宋体" w:hAnsi="Times New Roman" w:hint="eastAsia"/>
          <w:sz w:val="20"/>
          <w:szCs w:val="20"/>
        </w:rPr>
        <w:t xml:space="preserve"> data on multiple BWPs </w:t>
      </w:r>
      <w:r w:rsidR="001C422C">
        <w:rPr>
          <w:rFonts w:ascii="Times New Roman" w:eastAsia="宋体" w:hAnsi="Times New Roman"/>
          <w:sz w:val="20"/>
          <w:szCs w:val="20"/>
        </w:rPr>
        <w:t>simultaneously</w:t>
      </w:r>
      <w:r>
        <w:rPr>
          <w:rFonts w:ascii="Times New Roman" w:eastAsia="宋体" w:hAnsi="Times New Roman" w:hint="eastAsia"/>
          <w:sz w:val="20"/>
          <w:szCs w:val="20"/>
        </w:rPr>
        <w:t xml:space="preserve"> since group</w:t>
      </w:r>
      <w:r w:rsidR="001C422C">
        <w:rPr>
          <w:rFonts w:ascii="Times New Roman" w:eastAsia="宋体" w:hAnsi="Times New Roman"/>
          <w:sz w:val="20"/>
          <w:szCs w:val="20"/>
        </w:rPr>
        <w:t>-</w:t>
      </w:r>
      <w:r>
        <w:rPr>
          <w:rFonts w:ascii="Times New Roman" w:eastAsia="宋体" w:hAnsi="Times New Roman" w:hint="eastAsia"/>
          <w:sz w:val="20"/>
          <w:szCs w:val="20"/>
        </w:rPr>
        <w:t>cast and broadcast is supported. For resource pool level configuration</w:t>
      </w:r>
      <w:r w:rsidR="008C69ED">
        <w:rPr>
          <w:rFonts w:ascii="Times New Roman" w:eastAsia="宋体" w:hAnsi="Times New Roman"/>
          <w:sz w:val="20"/>
          <w:szCs w:val="20"/>
        </w:rPr>
        <w:t xml:space="preserve"> as</w:t>
      </w:r>
      <w:r>
        <w:rPr>
          <w:rFonts w:ascii="Times New Roman" w:eastAsia="宋体" w:hAnsi="Times New Roman" w:hint="eastAsia"/>
          <w:sz w:val="20"/>
          <w:szCs w:val="20"/>
        </w:rPr>
        <w:t xml:space="preserve"> shown in </w:t>
      </w:r>
      <w:r w:rsidR="00D407AD" w:rsidRPr="004C7EC3">
        <w:rPr>
          <w:rFonts w:ascii="Times New Roman" w:eastAsia="宋体" w:hAnsi="Times New Roman"/>
          <w:bCs/>
          <w:sz w:val="20"/>
          <w:szCs w:val="20"/>
        </w:rPr>
        <w:t>Fig</w:t>
      </w:r>
      <w:r w:rsidR="00D407AD">
        <w:rPr>
          <w:rFonts w:ascii="Times New Roman" w:eastAsia="宋体" w:hAnsi="Times New Roman"/>
          <w:bCs/>
          <w:sz w:val="20"/>
          <w:szCs w:val="20"/>
        </w:rPr>
        <w:t>ure 2.2.2-1</w:t>
      </w:r>
      <w:r>
        <w:rPr>
          <w:rFonts w:ascii="Times New Roman" w:eastAsia="宋体" w:hAnsi="Times New Roman" w:hint="eastAsia"/>
          <w:sz w:val="20"/>
          <w:szCs w:val="20"/>
        </w:rPr>
        <w:t xml:space="preserve">, the SL-PRS and SL-data belong to the same BWP but different resource pool configuration. Each pool/configuration can occupy a part of the BWP resource including time and frequency resources. </w:t>
      </w:r>
    </w:p>
    <w:p w14:paraId="1601E522" w14:textId="77777777" w:rsidR="00161B2A" w:rsidRPr="00183186" w:rsidRDefault="002F0390" w:rsidP="004C7EC3">
      <w:pPr>
        <w:autoSpaceDE w:val="0"/>
        <w:autoSpaceDN w:val="0"/>
        <w:adjustRightInd w:val="0"/>
        <w:snapToGrid w:val="0"/>
        <w:spacing w:beforeLines="50" w:before="180" w:afterLines="50" w:after="180" w:line="240" w:lineRule="auto"/>
        <w:jc w:val="center"/>
        <w:rPr>
          <w:rFonts w:ascii="Times New Roman" w:eastAsia="宋体" w:hAnsi="Times New Roman"/>
          <w:bCs/>
          <w:sz w:val="20"/>
          <w:szCs w:val="20"/>
        </w:rPr>
      </w:pPr>
      <w:r w:rsidRPr="004C7EC3">
        <w:rPr>
          <w:rFonts w:ascii="Times New Roman" w:eastAsia="宋体" w:hAnsi="Times New Roman"/>
          <w:bCs/>
          <w:noProof/>
          <w:sz w:val="20"/>
          <w:szCs w:val="20"/>
        </w:rPr>
        <w:drawing>
          <wp:inline distT="0" distB="0" distL="114300" distR="114300" wp14:anchorId="0EC38570" wp14:editId="7DE2C598">
            <wp:extent cx="3901440" cy="2520315"/>
            <wp:effectExtent l="0" t="0" r="3810"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3901440" cy="2520315"/>
                    </a:xfrm>
                    <a:prstGeom prst="rect">
                      <a:avLst/>
                    </a:prstGeom>
                    <a:noFill/>
                    <a:ln>
                      <a:noFill/>
                    </a:ln>
                  </pic:spPr>
                </pic:pic>
              </a:graphicData>
            </a:graphic>
          </wp:inline>
        </w:drawing>
      </w:r>
    </w:p>
    <w:p w14:paraId="61C006CB" w14:textId="18D203D1" w:rsidR="00161B2A" w:rsidRPr="004C7EC3" w:rsidRDefault="002F0390" w:rsidP="004C7EC3">
      <w:pPr>
        <w:autoSpaceDE w:val="0"/>
        <w:autoSpaceDN w:val="0"/>
        <w:adjustRightInd w:val="0"/>
        <w:snapToGrid w:val="0"/>
        <w:spacing w:beforeLines="50" w:before="180" w:afterLines="50" w:after="180" w:line="240" w:lineRule="auto"/>
        <w:jc w:val="center"/>
        <w:rPr>
          <w:rFonts w:ascii="Times New Roman" w:eastAsia="宋体" w:hAnsi="Times New Roman"/>
          <w:b/>
          <w:bCs/>
        </w:rPr>
      </w:pPr>
      <w:r w:rsidRPr="004C7EC3">
        <w:rPr>
          <w:rFonts w:ascii="Times New Roman" w:eastAsia="宋体" w:hAnsi="Times New Roman"/>
          <w:bCs/>
          <w:sz w:val="20"/>
          <w:szCs w:val="20"/>
        </w:rPr>
        <w:t>Fig</w:t>
      </w:r>
      <w:r w:rsidR="00D407AD">
        <w:rPr>
          <w:rFonts w:ascii="Times New Roman" w:eastAsia="宋体" w:hAnsi="Times New Roman"/>
          <w:bCs/>
          <w:sz w:val="20"/>
          <w:szCs w:val="20"/>
        </w:rPr>
        <w:t>ure 2.2.2-1</w:t>
      </w:r>
      <w:r w:rsidRPr="004C7EC3">
        <w:rPr>
          <w:rFonts w:ascii="Times New Roman" w:eastAsia="宋体" w:hAnsi="Times New Roman"/>
          <w:bCs/>
          <w:sz w:val="20"/>
          <w:szCs w:val="20"/>
        </w:rPr>
        <w:t>: Dedicated SL-PRS configuration - resource pool level</w:t>
      </w:r>
    </w:p>
    <w:p w14:paraId="1ED1717D" w14:textId="4BE92DB6" w:rsidR="00161B2A" w:rsidRPr="004C7EC3" w:rsidRDefault="002F0390" w:rsidP="004C7EC3">
      <w:pPr>
        <w:autoSpaceDE w:val="0"/>
        <w:autoSpaceDN w:val="0"/>
        <w:adjustRightInd w:val="0"/>
        <w:snapToGrid w:val="0"/>
        <w:spacing w:beforeLines="50" w:before="180" w:afterLines="50" w:after="180" w:line="240" w:lineRule="auto"/>
        <w:jc w:val="both"/>
        <w:rPr>
          <w:rFonts w:ascii="Times New Roman" w:eastAsia="宋体" w:hAnsi="Times New Roman"/>
          <w:b/>
          <w:bCs/>
        </w:rPr>
      </w:pPr>
      <w:r w:rsidRPr="004C7EC3">
        <w:rPr>
          <w:rFonts w:ascii="Times New Roman" w:eastAsia="宋体" w:hAnsi="Times New Roman"/>
          <w:bCs/>
          <w:sz w:val="20"/>
          <w:szCs w:val="20"/>
        </w:rPr>
        <w:t xml:space="preserve">If dedicated SL-PRS configuration is applied, we can allocate larger frequency bandwidth for SL-PRS for positioning accuracy improvement. In this case, the frequency range of SL-PRS </w:t>
      </w:r>
      <w:r w:rsidR="008C69ED">
        <w:rPr>
          <w:rFonts w:ascii="Times New Roman" w:eastAsia="宋体" w:hAnsi="Times New Roman"/>
          <w:bCs/>
          <w:sz w:val="20"/>
          <w:szCs w:val="20"/>
        </w:rPr>
        <w:t>can be</w:t>
      </w:r>
      <w:r w:rsidRPr="004C7EC3">
        <w:rPr>
          <w:rFonts w:ascii="Times New Roman" w:eastAsia="宋体" w:hAnsi="Times New Roman"/>
          <w:bCs/>
          <w:sz w:val="20"/>
          <w:szCs w:val="20"/>
        </w:rPr>
        <w:t xml:space="preserve"> larger than PSSCH, one SL-PRS resource may be associated with one or more SL-data resource</w:t>
      </w:r>
      <w:r w:rsidR="00D407AD">
        <w:rPr>
          <w:rFonts w:ascii="Times New Roman" w:eastAsia="宋体" w:hAnsi="Times New Roman"/>
          <w:bCs/>
          <w:sz w:val="20"/>
          <w:szCs w:val="20"/>
        </w:rPr>
        <w:t>(s)</w:t>
      </w:r>
      <w:r w:rsidRPr="004C7EC3">
        <w:rPr>
          <w:rFonts w:ascii="Times New Roman" w:eastAsia="宋体" w:hAnsi="Times New Roman"/>
          <w:bCs/>
          <w:sz w:val="20"/>
          <w:szCs w:val="20"/>
        </w:rPr>
        <w:t>. There are some relationships between SL-PRS resource configuration and SL-data resource pools need further be considered</w:t>
      </w:r>
      <w:r w:rsidR="00D576C7">
        <w:rPr>
          <w:rFonts w:ascii="Times New Roman" w:eastAsia="宋体" w:hAnsi="Times New Roman"/>
          <w:bCs/>
          <w:sz w:val="20"/>
          <w:szCs w:val="20"/>
        </w:rPr>
        <w:t xml:space="preserve"> as SL-PRS may be triggered by SCI</w:t>
      </w:r>
      <w:r w:rsidRPr="004C7EC3">
        <w:rPr>
          <w:rFonts w:ascii="Times New Roman" w:eastAsia="宋体" w:hAnsi="Times New Roman"/>
          <w:bCs/>
          <w:sz w:val="20"/>
          <w:szCs w:val="20"/>
        </w:rPr>
        <w:t>.</w:t>
      </w:r>
    </w:p>
    <w:p w14:paraId="63FB96C9" w14:textId="4B8B6F37" w:rsidR="00161B2A" w:rsidRDefault="002F0390">
      <w:pPr>
        <w:numPr>
          <w:ilvl w:val="0"/>
          <w:numId w:val="5"/>
        </w:num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Configure SL-PRS in SL resource pool</w:t>
      </w:r>
    </w:p>
    <w:p w14:paraId="45D476B5" w14:textId="3F36717D" w:rsidR="00161B2A" w:rsidRDefault="002F0390">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SL-PRS resources can also be configured in SL resource pool, in other words, SL-PRS and SL-data transmission/reception share the same resource pools</w:t>
      </w:r>
      <w:r w:rsidR="00570A5F">
        <w:rPr>
          <w:rFonts w:ascii="Times New Roman" w:eastAsia="宋体" w:hAnsi="Times New Roman"/>
          <w:sz w:val="20"/>
          <w:szCs w:val="20"/>
        </w:rPr>
        <w:t xml:space="preserve"> and same logic slots</w:t>
      </w:r>
      <w:r>
        <w:rPr>
          <w:rFonts w:ascii="Times New Roman" w:eastAsia="宋体" w:hAnsi="Times New Roman" w:hint="eastAsia"/>
          <w:sz w:val="20"/>
          <w:szCs w:val="20"/>
        </w:rPr>
        <w:t xml:space="preserve">. However, as we clarified in the </w:t>
      </w:r>
      <w:r w:rsidR="00570A5F">
        <w:rPr>
          <w:rFonts w:ascii="Times New Roman" w:eastAsia="宋体" w:hAnsi="Times New Roman"/>
          <w:sz w:val="20"/>
          <w:szCs w:val="20"/>
        </w:rPr>
        <w:t>beginning</w:t>
      </w:r>
      <w:r>
        <w:rPr>
          <w:rFonts w:ascii="Times New Roman" w:eastAsia="宋体" w:hAnsi="Times New Roman" w:hint="eastAsia"/>
          <w:sz w:val="20"/>
          <w:szCs w:val="20"/>
        </w:rPr>
        <w:t xml:space="preserve"> of this section, large bandwidth is required for high-accuracy positioning. Therefore, extending SL-PRS outside the SL resource pool in terms of frequency domain should be considered to satisfy the positioning accuracy requirement. </w:t>
      </w:r>
      <w:r w:rsidR="006872C0" w:rsidRPr="004C7EC3">
        <w:rPr>
          <w:rFonts w:ascii="Times New Roman" w:eastAsia="宋体" w:hAnsi="Times New Roman"/>
          <w:bCs/>
          <w:sz w:val="20"/>
          <w:szCs w:val="20"/>
        </w:rPr>
        <w:t>Fig</w:t>
      </w:r>
      <w:r w:rsidR="006872C0">
        <w:rPr>
          <w:rFonts w:ascii="Times New Roman" w:eastAsia="宋体" w:hAnsi="Times New Roman"/>
          <w:bCs/>
          <w:sz w:val="20"/>
          <w:szCs w:val="20"/>
        </w:rPr>
        <w:t>ure 2.2.2-2</w:t>
      </w:r>
      <w:r>
        <w:rPr>
          <w:rFonts w:ascii="Times New Roman" w:eastAsia="宋体" w:hAnsi="Times New Roman" w:hint="eastAsia"/>
          <w:sz w:val="20"/>
          <w:szCs w:val="20"/>
        </w:rPr>
        <w:t xml:space="preserve"> shows that even though the SL-PRS is configured in one SL resource pool, the frequency domain range of SL-PRS can be larger than two (or one or several) SL resource pools.</w:t>
      </w:r>
    </w:p>
    <w:p w14:paraId="02DAE7DB" w14:textId="77777777" w:rsidR="00161B2A" w:rsidRDefault="002F0390">
      <w:pPr>
        <w:autoSpaceDE w:val="0"/>
        <w:autoSpaceDN w:val="0"/>
        <w:adjustRightInd w:val="0"/>
        <w:snapToGrid w:val="0"/>
        <w:spacing w:after="120" w:line="240" w:lineRule="auto"/>
        <w:jc w:val="center"/>
        <w:rPr>
          <w:rFonts w:ascii="Times New Roman" w:eastAsia="宋体" w:hAnsi="Times New Roman"/>
          <w:sz w:val="20"/>
          <w:szCs w:val="20"/>
        </w:rPr>
      </w:pPr>
      <w:r>
        <w:rPr>
          <w:noProof/>
        </w:rPr>
        <w:lastRenderedPageBreak/>
        <w:drawing>
          <wp:inline distT="0" distB="0" distL="114300" distR="114300" wp14:anchorId="7FC342FD" wp14:editId="00EDDDF9">
            <wp:extent cx="3239770" cy="1979930"/>
            <wp:effectExtent l="0" t="0" r="0" b="1270"/>
            <wp:docPr id="1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1"/>
                    <pic:cNvPicPr>
                      <a:picLocks noChangeAspect="1"/>
                    </pic:cNvPicPr>
                  </pic:nvPicPr>
                  <pic:blipFill>
                    <a:blip r:embed="rId19"/>
                    <a:stretch>
                      <a:fillRect/>
                    </a:stretch>
                  </pic:blipFill>
                  <pic:spPr>
                    <a:xfrm>
                      <a:off x="0" y="0"/>
                      <a:ext cx="3239770" cy="1979930"/>
                    </a:xfrm>
                    <a:prstGeom prst="rect">
                      <a:avLst/>
                    </a:prstGeom>
                    <a:noFill/>
                    <a:ln>
                      <a:noFill/>
                    </a:ln>
                  </pic:spPr>
                </pic:pic>
              </a:graphicData>
            </a:graphic>
          </wp:inline>
        </w:drawing>
      </w:r>
    </w:p>
    <w:p w14:paraId="22FD77D4" w14:textId="26ACA074" w:rsidR="00161B2A" w:rsidRPr="004005C4" w:rsidRDefault="002F0390" w:rsidP="004005C4">
      <w:pPr>
        <w:jc w:val="center"/>
        <w:rPr>
          <w:rFonts w:ascii="Times New Roman" w:hAnsi="Times New Roman"/>
        </w:rPr>
      </w:pPr>
      <w:r w:rsidRPr="004005C4">
        <w:rPr>
          <w:rFonts w:ascii="Times New Roman" w:hAnsi="Times New Roman"/>
          <w:sz w:val="20"/>
        </w:rPr>
        <w:t>Fig</w:t>
      </w:r>
      <w:r w:rsidR="006872C0" w:rsidRPr="004005C4">
        <w:rPr>
          <w:rFonts w:ascii="Times New Roman" w:hAnsi="Times New Roman"/>
          <w:sz w:val="20"/>
        </w:rPr>
        <w:t>ure 2.2.2-2</w:t>
      </w:r>
      <w:r w:rsidRPr="004005C4">
        <w:rPr>
          <w:rFonts w:ascii="Times New Roman" w:hAnsi="Times New Roman"/>
          <w:sz w:val="20"/>
        </w:rPr>
        <w:t>: Extending SL-PRS outside the SL resource pool</w:t>
      </w:r>
    </w:p>
    <w:p w14:paraId="70EACD7E" w14:textId="77777777" w:rsidR="00161B2A" w:rsidRDefault="002F0390">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5:</w:t>
      </w:r>
      <w:r>
        <w:rPr>
          <w:rFonts w:ascii="Times New Roman" w:eastAsia="宋体" w:hAnsi="Times New Roman" w:hint="eastAsia"/>
          <w:i/>
          <w:iCs/>
          <w:sz w:val="20"/>
          <w:szCs w:val="20"/>
        </w:rPr>
        <w:t xml:space="preserve"> For SL-PRS resource configuration, we are open to study the following options:</w:t>
      </w:r>
    </w:p>
    <w:p w14:paraId="7ADA4492" w14:textId="76F9CC8E" w:rsidR="00161B2A" w:rsidRDefault="002F0390">
      <w:pPr>
        <w:numPr>
          <w:ilvl w:val="0"/>
          <w:numId w:val="6"/>
        </w:num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i/>
          <w:iCs/>
          <w:sz w:val="20"/>
          <w:szCs w:val="20"/>
        </w:rPr>
        <w:t>Alt 1: Dedicated SL-PRS configuration</w:t>
      </w:r>
    </w:p>
    <w:p w14:paraId="2285812A" w14:textId="12E0FC6E" w:rsidR="00161B2A" w:rsidRDefault="002F0390">
      <w:pPr>
        <w:numPr>
          <w:ilvl w:val="1"/>
          <w:numId w:val="6"/>
        </w:num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i/>
          <w:iCs/>
          <w:sz w:val="20"/>
          <w:szCs w:val="20"/>
        </w:rPr>
        <w:t xml:space="preserve">SL-PRS </w:t>
      </w:r>
      <w:r w:rsidR="003807E1">
        <w:rPr>
          <w:rFonts w:ascii="Times New Roman" w:eastAsia="宋体" w:hAnsi="Times New Roman"/>
          <w:i/>
          <w:iCs/>
          <w:sz w:val="20"/>
          <w:szCs w:val="20"/>
        </w:rPr>
        <w:t>configuration</w:t>
      </w:r>
      <w:r>
        <w:rPr>
          <w:rFonts w:ascii="Times New Roman" w:eastAsia="宋体" w:hAnsi="Times New Roman" w:hint="eastAsia"/>
          <w:i/>
          <w:iCs/>
          <w:sz w:val="20"/>
          <w:szCs w:val="20"/>
        </w:rPr>
        <w:t xml:space="preserve"> </w:t>
      </w:r>
      <w:r w:rsidR="003807E1">
        <w:rPr>
          <w:rFonts w:ascii="Times New Roman" w:eastAsia="宋体" w:hAnsi="Times New Roman"/>
          <w:i/>
          <w:iCs/>
          <w:sz w:val="20"/>
          <w:szCs w:val="20"/>
        </w:rPr>
        <w:t xml:space="preserve">is </w:t>
      </w:r>
      <w:r>
        <w:rPr>
          <w:rFonts w:ascii="Times New Roman" w:eastAsia="宋体" w:hAnsi="Times New Roman" w:hint="eastAsia"/>
          <w:i/>
          <w:iCs/>
          <w:sz w:val="20"/>
          <w:szCs w:val="20"/>
        </w:rPr>
        <w:t>separate from SL resource pool.</w:t>
      </w:r>
    </w:p>
    <w:p w14:paraId="76B8DFED" w14:textId="3DFE3FD9" w:rsidR="00161B2A" w:rsidRDefault="002F0390">
      <w:pPr>
        <w:numPr>
          <w:ilvl w:val="0"/>
          <w:numId w:val="6"/>
        </w:num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i/>
          <w:iCs/>
          <w:sz w:val="20"/>
          <w:szCs w:val="20"/>
        </w:rPr>
        <w:t xml:space="preserve">Alt 2: SL-PRS </w:t>
      </w:r>
      <w:r w:rsidR="003807E1">
        <w:rPr>
          <w:rFonts w:ascii="Times New Roman" w:eastAsia="宋体" w:hAnsi="Times New Roman"/>
          <w:i/>
          <w:iCs/>
          <w:sz w:val="20"/>
          <w:szCs w:val="20"/>
        </w:rPr>
        <w:t>is</w:t>
      </w:r>
      <w:r>
        <w:rPr>
          <w:rFonts w:ascii="Times New Roman" w:eastAsia="宋体" w:hAnsi="Times New Roman" w:hint="eastAsia"/>
          <w:i/>
          <w:iCs/>
          <w:sz w:val="20"/>
          <w:szCs w:val="20"/>
        </w:rPr>
        <w:t xml:space="preserve"> configured in SL resource pool</w:t>
      </w:r>
    </w:p>
    <w:p w14:paraId="43DE0983" w14:textId="6D49A0A8" w:rsidR="00161B2A" w:rsidRDefault="002F0390">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For the triggering of SL-PRS, there are also two ways: SL-PRS scheduled by SCI or standalone SL-PRS. If standalone SL-PRS similar as PSBCH is applied, the scheduling of SL-PRS is not flexible enough and standalone SL-PRS is more suitable for periodic SL-PRS. However, </w:t>
      </w:r>
      <w:r w:rsidR="00486136">
        <w:rPr>
          <w:rFonts w:ascii="Times New Roman" w:eastAsia="宋体" w:hAnsi="Times New Roman"/>
          <w:sz w:val="20"/>
          <w:szCs w:val="20"/>
        </w:rPr>
        <w:t xml:space="preserve">it may cause resource waste and resource collision especially for </w:t>
      </w:r>
      <w:proofErr w:type="spellStart"/>
      <w:r w:rsidR="00486136">
        <w:rPr>
          <w:rFonts w:ascii="Times New Roman" w:eastAsia="宋体" w:hAnsi="Times New Roman"/>
          <w:sz w:val="20"/>
          <w:szCs w:val="20"/>
        </w:rPr>
        <w:t>sidelink</w:t>
      </w:r>
      <w:proofErr w:type="spellEnd"/>
      <w:r w:rsidR="00486136">
        <w:rPr>
          <w:rFonts w:ascii="Times New Roman" w:eastAsia="宋体" w:hAnsi="Times New Roman"/>
          <w:sz w:val="20"/>
          <w:szCs w:val="20"/>
        </w:rPr>
        <w:t xml:space="preserve"> resource selection mode 2.</w:t>
      </w:r>
      <w:r w:rsidR="00486136">
        <w:rPr>
          <w:rFonts w:ascii="Times New Roman" w:eastAsia="宋体" w:hAnsi="Times New Roman" w:hint="eastAsia"/>
          <w:sz w:val="20"/>
          <w:szCs w:val="20"/>
        </w:rPr>
        <w:t xml:space="preserve"> </w:t>
      </w:r>
      <w:r w:rsidR="00486136">
        <w:rPr>
          <w:rFonts w:ascii="Times New Roman" w:eastAsia="宋体" w:hAnsi="Times New Roman"/>
          <w:sz w:val="20"/>
          <w:szCs w:val="20"/>
        </w:rPr>
        <w:t xml:space="preserve">Hence, </w:t>
      </w:r>
      <w:r>
        <w:rPr>
          <w:rFonts w:ascii="Times New Roman" w:eastAsia="宋体" w:hAnsi="Times New Roman" w:hint="eastAsia"/>
          <w:sz w:val="20"/>
          <w:szCs w:val="20"/>
        </w:rPr>
        <w:t xml:space="preserve">we prefer to support </w:t>
      </w:r>
      <w:r w:rsidR="00486136">
        <w:rPr>
          <w:rFonts w:ascii="Times New Roman" w:eastAsia="宋体" w:hAnsi="Times New Roman"/>
          <w:sz w:val="20"/>
          <w:szCs w:val="20"/>
        </w:rPr>
        <w:t xml:space="preserve">SCI triggered </w:t>
      </w:r>
      <w:r>
        <w:rPr>
          <w:rFonts w:ascii="Times New Roman" w:eastAsia="宋体" w:hAnsi="Times New Roman" w:hint="eastAsia"/>
          <w:sz w:val="20"/>
          <w:szCs w:val="20"/>
        </w:rPr>
        <w:t xml:space="preserve">SL-PRS. If </w:t>
      </w:r>
      <w:proofErr w:type="spellStart"/>
      <w:r>
        <w:rPr>
          <w:rFonts w:ascii="Times New Roman" w:eastAsia="宋体" w:hAnsi="Times New Roman" w:hint="eastAsia"/>
          <w:sz w:val="20"/>
          <w:szCs w:val="20"/>
        </w:rPr>
        <w:t>sidelink</w:t>
      </w:r>
      <w:proofErr w:type="spellEnd"/>
      <w:r>
        <w:rPr>
          <w:rFonts w:ascii="Times New Roman" w:eastAsia="宋体" w:hAnsi="Times New Roman" w:hint="eastAsia"/>
          <w:sz w:val="20"/>
          <w:szCs w:val="20"/>
        </w:rPr>
        <w:t xml:space="preserve"> resource collision happens, UEs need to be aware of other UE</w:t>
      </w:r>
      <w:r>
        <w:rPr>
          <w:rFonts w:ascii="Times New Roman" w:eastAsia="宋体" w:hAnsi="Times New Roman"/>
          <w:sz w:val="20"/>
          <w:szCs w:val="20"/>
        </w:rPr>
        <w:t>’</w:t>
      </w:r>
      <w:r>
        <w:rPr>
          <w:rFonts w:ascii="Times New Roman" w:eastAsia="宋体" w:hAnsi="Times New Roman" w:hint="eastAsia"/>
          <w:sz w:val="20"/>
          <w:szCs w:val="20"/>
        </w:rPr>
        <w:t xml:space="preserve">s SL-PRS configuration and how to inform the information without SCI need further studied. </w:t>
      </w:r>
      <w:r w:rsidR="00486136">
        <w:rPr>
          <w:rFonts w:ascii="Times New Roman" w:eastAsia="宋体" w:hAnsi="Times New Roman"/>
          <w:sz w:val="20"/>
          <w:szCs w:val="20"/>
        </w:rPr>
        <w:t>It is noted that t</w:t>
      </w:r>
      <w:r>
        <w:rPr>
          <w:rFonts w:ascii="Times New Roman" w:eastAsia="宋体" w:hAnsi="Times New Roman" w:hint="eastAsia"/>
          <w:sz w:val="20"/>
          <w:szCs w:val="20"/>
        </w:rPr>
        <w:t>his issue won</w:t>
      </w:r>
      <w:r>
        <w:rPr>
          <w:rFonts w:ascii="Times New Roman" w:eastAsia="宋体" w:hAnsi="Times New Roman"/>
          <w:sz w:val="20"/>
          <w:szCs w:val="20"/>
        </w:rPr>
        <w:t>’</w:t>
      </w:r>
      <w:r>
        <w:rPr>
          <w:rFonts w:ascii="Times New Roman" w:eastAsia="宋体" w:hAnsi="Times New Roman" w:hint="eastAsia"/>
          <w:sz w:val="20"/>
          <w:szCs w:val="20"/>
        </w:rPr>
        <w:t xml:space="preserve">t happen for S-SSB because the set of slots of the </w:t>
      </w:r>
      <w:proofErr w:type="spellStart"/>
      <w:r>
        <w:rPr>
          <w:rFonts w:ascii="Times New Roman" w:eastAsia="宋体" w:hAnsi="Times New Roman" w:hint="eastAsia"/>
          <w:sz w:val="20"/>
          <w:szCs w:val="20"/>
        </w:rPr>
        <w:t>sidelink</w:t>
      </w:r>
      <w:proofErr w:type="spellEnd"/>
      <w:r>
        <w:rPr>
          <w:rFonts w:ascii="Times New Roman" w:eastAsia="宋体" w:hAnsi="Times New Roman" w:hint="eastAsia"/>
          <w:sz w:val="20"/>
          <w:szCs w:val="20"/>
        </w:rPr>
        <w:t xml:space="preserve"> resource pool exclude slots in which S-SSB is configured.</w:t>
      </w:r>
    </w:p>
    <w:p w14:paraId="381FB15E" w14:textId="1E4F43C0" w:rsidR="00161B2A" w:rsidRDefault="002F0390">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Therefore, in our understanding, using SCI to schedule SL-PRS is </w:t>
      </w:r>
      <w:r w:rsidR="000D3733">
        <w:rPr>
          <w:rFonts w:ascii="Times New Roman" w:eastAsia="宋体" w:hAnsi="Times New Roman"/>
          <w:sz w:val="20"/>
          <w:szCs w:val="20"/>
        </w:rPr>
        <w:t>preferred</w:t>
      </w:r>
      <w:r>
        <w:rPr>
          <w:rFonts w:ascii="Times New Roman" w:eastAsia="宋体" w:hAnsi="Times New Roman" w:hint="eastAsia"/>
          <w:sz w:val="20"/>
          <w:szCs w:val="20"/>
        </w:rPr>
        <w:t>. A UE can use SCI to request or transmit SL-PRS configuration to other UE. A UE can detect SCI to further obtain the SL-PRS related information and one SCI may schedule multiple SL-PRS occasions for overhead reduction</w:t>
      </w:r>
      <w:r w:rsidR="000D3733">
        <w:rPr>
          <w:rFonts w:ascii="Times New Roman" w:eastAsia="宋体" w:hAnsi="Times New Roman"/>
          <w:sz w:val="20"/>
          <w:szCs w:val="20"/>
        </w:rPr>
        <w:t xml:space="preserve"> as shown in </w:t>
      </w:r>
      <w:r w:rsidR="00717F96">
        <w:rPr>
          <w:rFonts w:ascii="Times New Roman" w:eastAsia="宋体" w:hAnsi="Times New Roman"/>
          <w:sz w:val="20"/>
          <w:szCs w:val="20"/>
        </w:rPr>
        <w:t>F</w:t>
      </w:r>
      <w:r w:rsidR="000D3733">
        <w:rPr>
          <w:rFonts w:ascii="Times New Roman" w:eastAsia="宋体" w:hAnsi="Times New Roman"/>
          <w:sz w:val="20"/>
          <w:szCs w:val="20"/>
        </w:rPr>
        <w:t>igure</w:t>
      </w:r>
      <w:r w:rsidR="00717F96">
        <w:rPr>
          <w:rFonts w:ascii="Times New Roman" w:eastAsia="宋体" w:hAnsi="Times New Roman"/>
          <w:sz w:val="20"/>
          <w:szCs w:val="20"/>
        </w:rPr>
        <w:t xml:space="preserve"> </w:t>
      </w:r>
      <w:r w:rsidR="00717F96" w:rsidRPr="008A0CD0">
        <w:rPr>
          <w:rFonts w:ascii="Times New Roman" w:hAnsi="Times New Roman"/>
          <w:sz w:val="20"/>
        </w:rPr>
        <w:t>2.2.2-</w:t>
      </w:r>
      <w:r w:rsidR="00717F96">
        <w:rPr>
          <w:rFonts w:ascii="Times New Roman" w:hAnsi="Times New Roman"/>
          <w:sz w:val="20"/>
        </w:rPr>
        <w:t>3</w:t>
      </w:r>
      <w:r>
        <w:rPr>
          <w:rFonts w:ascii="Times New Roman" w:eastAsia="宋体" w:hAnsi="Times New Roman" w:hint="eastAsia"/>
          <w:sz w:val="20"/>
          <w:szCs w:val="20"/>
        </w:rPr>
        <w:t>. Also, we need consider 2 cases if SCI triggering SL-PRS is supported: SCI can schedule both SL-PRS and SL-data; SCI can either schedule SL-PRS or SL-data.</w:t>
      </w:r>
    </w:p>
    <w:p w14:paraId="09D0177E" w14:textId="7A610A9A" w:rsidR="00C170CF" w:rsidRDefault="007D5799" w:rsidP="004C7EC3">
      <w:pPr>
        <w:autoSpaceDE w:val="0"/>
        <w:autoSpaceDN w:val="0"/>
        <w:adjustRightInd w:val="0"/>
        <w:snapToGrid w:val="0"/>
        <w:spacing w:beforeLines="50" w:before="180" w:afterLines="50" w:after="180" w:line="240" w:lineRule="auto"/>
        <w:jc w:val="center"/>
        <w:rPr>
          <w:rFonts w:ascii="Times New Roman" w:eastAsia="宋体" w:hAnsi="Times New Roman"/>
          <w:sz w:val="20"/>
          <w:szCs w:val="20"/>
        </w:rPr>
      </w:pPr>
      <w:r w:rsidRPr="004C7EC3">
        <w:rPr>
          <w:rFonts w:ascii="Times New Roman" w:eastAsia="宋体" w:hAnsi="Times New Roman"/>
          <w:noProof/>
          <w:sz w:val="20"/>
          <w:szCs w:val="20"/>
        </w:rPr>
        <w:drawing>
          <wp:inline distT="0" distB="0" distL="0" distR="0" wp14:anchorId="32F13162" wp14:editId="28072B31">
            <wp:extent cx="2453644" cy="170470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61301" cy="1710022"/>
                    </a:xfrm>
                    <a:prstGeom prst="rect">
                      <a:avLst/>
                    </a:prstGeom>
                    <a:noFill/>
                  </pic:spPr>
                </pic:pic>
              </a:graphicData>
            </a:graphic>
          </wp:inline>
        </w:drawing>
      </w:r>
    </w:p>
    <w:p w14:paraId="3610BB10" w14:textId="61E6E1FB" w:rsidR="007D5799" w:rsidRDefault="007D5799" w:rsidP="004C7EC3">
      <w:pPr>
        <w:autoSpaceDE w:val="0"/>
        <w:autoSpaceDN w:val="0"/>
        <w:adjustRightInd w:val="0"/>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F</w:t>
      </w:r>
      <w:r>
        <w:rPr>
          <w:rFonts w:ascii="Times New Roman" w:eastAsia="宋体" w:hAnsi="Times New Roman"/>
          <w:sz w:val="20"/>
          <w:szCs w:val="20"/>
        </w:rPr>
        <w:t>ig</w:t>
      </w:r>
      <w:r w:rsidR="00717F96">
        <w:rPr>
          <w:rFonts w:ascii="Times New Roman" w:eastAsia="宋体" w:hAnsi="Times New Roman"/>
          <w:sz w:val="20"/>
          <w:szCs w:val="20"/>
        </w:rPr>
        <w:t xml:space="preserve">ure 2.2.2-3 </w:t>
      </w:r>
      <w:r>
        <w:rPr>
          <w:rFonts w:ascii="Times New Roman" w:eastAsia="宋体" w:hAnsi="Times New Roman"/>
          <w:sz w:val="20"/>
          <w:szCs w:val="20"/>
        </w:rPr>
        <w:t>SCI triggers X SL-PRS occasions</w:t>
      </w:r>
    </w:p>
    <w:p w14:paraId="32E447A1" w14:textId="77777777" w:rsidR="00161B2A" w:rsidRDefault="002F0390">
      <w:pPr>
        <w:autoSpaceDE w:val="0"/>
        <w:autoSpaceDN w:val="0"/>
        <w:adjustRightInd w:val="0"/>
        <w:snapToGrid w:val="0"/>
        <w:spacing w:after="12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6:</w:t>
      </w:r>
      <w:r>
        <w:rPr>
          <w:rFonts w:ascii="Times New Roman" w:eastAsia="宋体" w:hAnsi="Times New Roman" w:hint="eastAsia"/>
          <w:i/>
          <w:iCs/>
          <w:sz w:val="20"/>
          <w:szCs w:val="20"/>
        </w:rPr>
        <w:t xml:space="preserve"> Support using SCI to trigger SL-PRS and consider the following 2 cases: </w:t>
      </w:r>
    </w:p>
    <w:p w14:paraId="7A9CB537" w14:textId="77777777" w:rsidR="00161B2A" w:rsidRDefault="002F0390">
      <w:pPr>
        <w:numPr>
          <w:ilvl w:val="0"/>
          <w:numId w:val="7"/>
        </w:numPr>
        <w:autoSpaceDE w:val="0"/>
        <w:autoSpaceDN w:val="0"/>
        <w:adjustRightInd w:val="0"/>
        <w:snapToGrid w:val="0"/>
        <w:spacing w:after="120" w:line="240" w:lineRule="auto"/>
        <w:jc w:val="both"/>
        <w:rPr>
          <w:rFonts w:ascii="Times New Roman" w:eastAsia="宋体" w:hAnsi="Times New Roman"/>
          <w:sz w:val="20"/>
          <w:szCs w:val="20"/>
        </w:rPr>
      </w:pPr>
      <w:r>
        <w:rPr>
          <w:rFonts w:ascii="Times New Roman" w:eastAsia="宋体" w:hAnsi="Times New Roman" w:hint="eastAsia"/>
          <w:i/>
          <w:iCs/>
          <w:sz w:val="20"/>
          <w:szCs w:val="20"/>
        </w:rPr>
        <w:t xml:space="preserve">SCI can schedule both SL-PRS and SL-data; </w:t>
      </w:r>
    </w:p>
    <w:p w14:paraId="2317229A" w14:textId="71785417" w:rsidR="00486136" w:rsidRPr="00717F96" w:rsidRDefault="002F0390" w:rsidP="004005C4">
      <w:pPr>
        <w:numPr>
          <w:ilvl w:val="0"/>
          <w:numId w:val="7"/>
        </w:numPr>
        <w:autoSpaceDE w:val="0"/>
        <w:autoSpaceDN w:val="0"/>
        <w:adjustRightInd w:val="0"/>
        <w:snapToGrid w:val="0"/>
        <w:spacing w:after="120" w:line="240" w:lineRule="auto"/>
        <w:jc w:val="both"/>
        <w:rPr>
          <w:rFonts w:ascii="Times New Roman" w:eastAsia="宋体" w:hAnsi="Times New Roman"/>
          <w:sz w:val="20"/>
          <w:szCs w:val="20"/>
        </w:rPr>
      </w:pPr>
      <w:r>
        <w:rPr>
          <w:rFonts w:ascii="Times New Roman" w:eastAsia="宋体" w:hAnsi="Times New Roman" w:hint="eastAsia"/>
          <w:i/>
          <w:iCs/>
          <w:sz w:val="20"/>
          <w:szCs w:val="20"/>
        </w:rPr>
        <w:t>SCI can either schedule SL-PRS or SL-data.</w:t>
      </w:r>
    </w:p>
    <w:p w14:paraId="19239169" w14:textId="303EE480" w:rsidR="00161B2A" w:rsidRDefault="002F0390" w:rsidP="004005C4">
      <w:pPr>
        <w:autoSpaceDE w:val="0"/>
        <w:autoSpaceDN w:val="0"/>
        <w:adjustRightInd w:val="0"/>
        <w:snapToGrid w:val="0"/>
        <w:spacing w:beforeLines="50" w:before="180" w:after="120" w:line="240" w:lineRule="auto"/>
        <w:jc w:val="both"/>
        <w:outlineLvl w:val="2"/>
        <w:rPr>
          <w:rFonts w:ascii="Arial" w:eastAsia="宋体" w:hAnsi="Arial" w:cs="Arial"/>
        </w:rPr>
      </w:pPr>
      <w:r>
        <w:rPr>
          <w:rFonts w:ascii="Arial" w:eastAsia="宋体" w:hAnsi="Arial" w:cs="Arial"/>
        </w:rPr>
        <w:lastRenderedPageBreak/>
        <w:t>2.</w:t>
      </w:r>
      <w:r w:rsidR="00D407AD">
        <w:rPr>
          <w:rFonts w:ascii="Arial" w:eastAsia="宋体" w:hAnsi="Arial" w:cs="Arial"/>
        </w:rPr>
        <w:t>2</w:t>
      </w:r>
      <w:r>
        <w:rPr>
          <w:rFonts w:ascii="Arial" w:eastAsia="宋体" w:hAnsi="Arial" w:cs="Arial"/>
        </w:rPr>
        <w:t>.3 SL-PRS resource allocation</w:t>
      </w:r>
    </w:p>
    <w:p w14:paraId="048E3A85" w14:textId="77777777" w:rsidR="00161B2A" w:rsidRDefault="002F0390">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For current </w:t>
      </w:r>
      <w:proofErr w:type="spellStart"/>
      <w:r>
        <w:rPr>
          <w:rFonts w:ascii="Times New Roman" w:eastAsia="宋体" w:hAnsi="Times New Roman" w:hint="eastAsia"/>
          <w:sz w:val="20"/>
          <w:szCs w:val="20"/>
        </w:rPr>
        <w:t>sidelink</w:t>
      </w:r>
      <w:proofErr w:type="spellEnd"/>
      <w:r>
        <w:rPr>
          <w:rFonts w:ascii="Times New Roman" w:eastAsia="宋体" w:hAnsi="Times New Roman" w:hint="eastAsia"/>
          <w:sz w:val="20"/>
          <w:szCs w:val="20"/>
        </w:rPr>
        <w:t xml:space="preserve"> communication, </w:t>
      </w:r>
      <w:proofErr w:type="spellStart"/>
      <w:r>
        <w:rPr>
          <w:rFonts w:ascii="Times New Roman" w:eastAsia="宋体" w:hAnsi="Times New Roman"/>
          <w:sz w:val="20"/>
          <w:szCs w:val="20"/>
        </w:rPr>
        <w:t>gNB</w:t>
      </w:r>
      <w:proofErr w:type="spellEnd"/>
      <w:r>
        <w:rPr>
          <w:rFonts w:ascii="Times New Roman" w:eastAsia="宋体" w:hAnsi="Times New Roman"/>
          <w:sz w:val="20"/>
          <w:szCs w:val="20"/>
        </w:rPr>
        <w:t xml:space="preserve"> schedules </w:t>
      </w:r>
      <w:proofErr w:type="spellStart"/>
      <w:r>
        <w:rPr>
          <w:rFonts w:ascii="Times New Roman" w:eastAsia="宋体" w:hAnsi="Times New Roman"/>
          <w:sz w:val="20"/>
          <w:szCs w:val="20"/>
        </w:rPr>
        <w:t>sidelink</w:t>
      </w:r>
      <w:proofErr w:type="spellEnd"/>
      <w:r>
        <w:rPr>
          <w:rFonts w:ascii="Times New Roman" w:eastAsia="宋体" w:hAnsi="Times New Roman"/>
          <w:sz w:val="20"/>
          <w:szCs w:val="20"/>
        </w:rPr>
        <w:t xml:space="preserve"> resources for UEs</w:t>
      </w:r>
      <w:r>
        <w:rPr>
          <w:rFonts w:ascii="Times New Roman" w:eastAsia="宋体" w:hAnsi="Times New Roman" w:hint="eastAsia"/>
          <w:sz w:val="20"/>
          <w:szCs w:val="20"/>
        </w:rPr>
        <w:t xml:space="preserve"> i</w:t>
      </w:r>
      <w:r>
        <w:rPr>
          <w:rFonts w:ascii="Times New Roman" w:eastAsia="宋体" w:hAnsi="Times New Roman"/>
          <w:sz w:val="20"/>
          <w:szCs w:val="20"/>
        </w:rPr>
        <w:t xml:space="preserve">n </w:t>
      </w:r>
      <w:proofErr w:type="spellStart"/>
      <w:r>
        <w:rPr>
          <w:rFonts w:ascii="Times New Roman" w:eastAsia="宋体" w:hAnsi="Times New Roman"/>
          <w:sz w:val="20"/>
          <w:szCs w:val="20"/>
        </w:rPr>
        <w:t>sidelink</w:t>
      </w:r>
      <w:proofErr w:type="spellEnd"/>
      <w:r>
        <w:rPr>
          <w:rFonts w:ascii="Times New Roman" w:eastAsia="宋体" w:hAnsi="Times New Roman"/>
          <w:sz w:val="20"/>
          <w:szCs w:val="20"/>
        </w:rPr>
        <w:t xml:space="preserve"> resource allocation mode 1, on the contrary, </w:t>
      </w:r>
      <w:proofErr w:type="spellStart"/>
      <w:r>
        <w:rPr>
          <w:rFonts w:ascii="Times New Roman" w:eastAsia="宋体" w:hAnsi="Times New Roman"/>
          <w:sz w:val="20"/>
          <w:szCs w:val="20"/>
        </w:rPr>
        <w:t>sidelink</w:t>
      </w:r>
      <w:proofErr w:type="spellEnd"/>
      <w:r>
        <w:rPr>
          <w:rFonts w:ascii="Times New Roman" w:eastAsia="宋体" w:hAnsi="Times New Roman"/>
          <w:sz w:val="20"/>
          <w:szCs w:val="20"/>
        </w:rPr>
        <w:t xml:space="preserve"> resource allocation mode 2 is a contention based scheme with </w:t>
      </w:r>
      <w:proofErr w:type="spellStart"/>
      <w:r>
        <w:rPr>
          <w:rFonts w:ascii="Times New Roman" w:eastAsia="宋体" w:hAnsi="Times New Roman"/>
          <w:sz w:val="20"/>
          <w:szCs w:val="20"/>
        </w:rPr>
        <w:t>Tx</w:t>
      </w:r>
      <w:proofErr w:type="spellEnd"/>
      <w:r>
        <w:rPr>
          <w:rFonts w:ascii="Times New Roman" w:eastAsia="宋体" w:hAnsi="Times New Roman"/>
          <w:sz w:val="20"/>
          <w:szCs w:val="20"/>
        </w:rPr>
        <w:t xml:space="preserve"> UE selecting </w:t>
      </w:r>
      <w:proofErr w:type="spellStart"/>
      <w:r>
        <w:rPr>
          <w:rFonts w:ascii="Times New Roman" w:eastAsia="宋体" w:hAnsi="Times New Roman"/>
          <w:sz w:val="20"/>
          <w:szCs w:val="20"/>
        </w:rPr>
        <w:t>sidelink</w:t>
      </w:r>
      <w:proofErr w:type="spellEnd"/>
      <w:r>
        <w:rPr>
          <w:rFonts w:ascii="Times New Roman" w:eastAsia="宋体" w:hAnsi="Times New Roman"/>
          <w:sz w:val="20"/>
          <w:szCs w:val="20"/>
        </w:rPr>
        <w:t xml:space="preserve"> control and data resources for its transmission.</w:t>
      </w:r>
      <w:r>
        <w:rPr>
          <w:rFonts w:ascii="Times New Roman" w:eastAsia="宋体" w:hAnsi="Times New Roman" w:hint="eastAsia"/>
          <w:sz w:val="20"/>
          <w:szCs w:val="20"/>
        </w:rPr>
        <w:t xml:space="preserve"> </w:t>
      </w:r>
    </w:p>
    <w:p w14:paraId="5F67BDD5" w14:textId="01748AE5" w:rsidR="00161B2A" w:rsidRDefault="002F0390">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According the revised SID approved in</w:t>
      </w:r>
      <w:r>
        <w:rPr>
          <w:rFonts w:ascii="Times New Roman" w:hAnsi="Times New Roman"/>
          <w:iCs/>
          <w:sz w:val="20"/>
          <w:szCs w:val="20"/>
        </w:rPr>
        <w:t xml:space="preserve"> RAN#94e meeting</w:t>
      </w:r>
      <w:r>
        <w:rPr>
          <w:rFonts w:ascii="Times New Roman" w:hAnsi="Times New Roman" w:hint="eastAsia"/>
          <w:iCs/>
          <w:sz w:val="20"/>
          <w:szCs w:val="20"/>
        </w:rPr>
        <w:t xml:space="preserve">, </w:t>
      </w:r>
      <w:proofErr w:type="spellStart"/>
      <w:r>
        <w:rPr>
          <w:rFonts w:ascii="Times New Roman" w:hAnsi="Times New Roman" w:hint="eastAsia"/>
          <w:iCs/>
          <w:sz w:val="20"/>
          <w:szCs w:val="20"/>
        </w:rPr>
        <w:t>sidelink</w:t>
      </w:r>
      <w:proofErr w:type="spellEnd"/>
      <w:r>
        <w:rPr>
          <w:rFonts w:ascii="Times New Roman" w:hAnsi="Times New Roman" w:hint="eastAsia"/>
          <w:iCs/>
          <w:sz w:val="20"/>
          <w:szCs w:val="20"/>
        </w:rPr>
        <w:t xml:space="preserve"> positioning coverage scenarios include in-coverage, partial-coverage and out-of-coverage. For in-coverage and partial-coverage scenarios, at least one UE is inside the network coverage so</w:t>
      </w:r>
      <w:r w:rsidR="000B7F76">
        <w:rPr>
          <w:rFonts w:ascii="Times New Roman" w:hAnsi="Times New Roman"/>
          <w:iCs/>
          <w:sz w:val="20"/>
          <w:szCs w:val="20"/>
        </w:rPr>
        <w:t xml:space="preserve"> both</w:t>
      </w:r>
      <w:r>
        <w:rPr>
          <w:rFonts w:ascii="Times New Roman" w:hAnsi="Times New Roman" w:hint="eastAsia"/>
          <w:iCs/>
          <w:sz w:val="20"/>
          <w:szCs w:val="20"/>
        </w:rPr>
        <w:t xml:space="preserve"> model 1 </w:t>
      </w:r>
      <w:r w:rsidR="000B7F76">
        <w:rPr>
          <w:rFonts w:ascii="Times New Roman" w:hAnsi="Times New Roman"/>
          <w:iCs/>
          <w:sz w:val="20"/>
          <w:szCs w:val="20"/>
        </w:rPr>
        <w:t xml:space="preserve">and mode 2 </w:t>
      </w:r>
      <w:r>
        <w:rPr>
          <w:rFonts w:ascii="Times New Roman" w:hAnsi="Times New Roman" w:hint="eastAsia"/>
          <w:iCs/>
          <w:sz w:val="20"/>
          <w:szCs w:val="20"/>
        </w:rPr>
        <w:t xml:space="preserve">resource allocation can be applied. For out-of-coverage scenario, the network cannot provide/determine the set of resources used for SL-PRS transmission, </w:t>
      </w:r>
      <w:r w:rsidR="000B7F76">
        <w:rPr>
          <w:rFonts w:ascii="Times New Roman" w:hAnsi="Times New Roman"/>
          <w:iCs/>
          <w:sz w:val="20"/>
          <w:szCs w:val="20"/>
        </w:rPr>
        <w:t xml:space="preserve">then </w:t>
      </w:r>
      <w:r>
        <w:rPr>
          <w:rFonts w:ascii="Times New Roman" w:eastAsia="宋体" w:hAnsi="Times New Roman"/>
          <w:sz w:val="20"/>
          <w:szCs w:val="20"/>
        </w:rPr>
        <w:t>resource allocation mode 2</w:t>
      </w:r>
      <w:r>
        <w:rPr>
          <w:rFonts w:ascii="Times New Roman" w:eastAsia="宋体" w:hAnsi="Times New Roman" w:hint="eastAsia"/>
          <w:sz w:val="20"/>
          <w:szCs w:val="20"/>
        </w:rPr>
        <w:t xml:space="preserve"> can be applied. Therefore, we support both mode 1 and mode 2 resource allocation for SL positioning.</w:t>
      </w:r>
    </w:p>
    <w:p w14:paraId="29EA7317" w14:textId="77777777" w:rsidR="00161B2A" w:rsidRDefault="002F0390">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b/>
          <w:bCs/>
          <w:i/>
          <w:iCs/>
          <w:sz w:val="20"/>
          <w:szCs w:val="20"/>
        </w:rPr>
        <w:t>Proposal 7</w:t>
      </w:r>
      <w:r>
        <w:rPr>
          <w:rFonts w:ascii="Times New Roman" w:eastAsia="宋体" w:hAnsi="Times New Roman" w:hint="eastAsia"/>
          <w:i/>
          <w:iCs/>
          <w:sz w:val="20"/>
          <w:szCs w:val="20"/>
        </w:rPr>
        <w:t xml:space="preserve">: </w:t>
      </w:r>
      <w:r>
        <w:rPr>
          <w:rFonts w:ascii="Times New Roman" w:eastAsia="宋体" w:hAnsi="Times New Roman"/>
          <w:i/>
          <w:iCs/>
          <w:sz w:val="20"/>
          <w:szCs w:val="20"/>
        </w:rPr>
        <w:t>Support both Mode 1 and Mode 2 resource allocation</w:t>
      </w:r>
      <w:r>
        <w:rPr>
          <w:rFonts w:ascii="Times New Roman" w:eastAsia="宋体" w:hAnsi="Times New Roman" w:hint="eastAsia"/>
          <w:i/>
          <w:iCs/>
          <w:sz w:val="20"/>
          <w:szCs w:val="20"/>
        </w:rPr>
        <w:t xml:space="preserve"> for SL positioning</w:t>
      </w:r>
      <w:r>
        <w:rPr>
          <w:rFonts w:ascii="Times New Roman" w:eastAsia="宋体" w:hAnsi="Times New Roman" w:hint="eastAsia"/>
          <w:sz w:val="20"/>
          <w:szCs w:val="20"/>
        </w:rPr>
        <w:t>.</w:t>
      </w:r>
    </w:p>
    <w:p w14:paraId="224E039D" w14:textId="77777777" w:rsidR="00161B2A" w:rsidRDefault="002F0390">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 xml:space="preserve">In </w:t>
      </w:r>
      <w:proofErr w:type="spellStart"/>
      <w:r>
        <w:rPr>
          <w:rFonts w:ascii="Times New Roman" w:eastAsia="宋体" w:hAnsi="Times New Roman"/>
          <w:sz w:val="20"/>
          <w:szCs w:val="20"/>
        </w:rPr>
        <w:t>sidelink</w:t>
      </w:r>
      <w:proofErr w:type="spellEnd"/>
      <w:r>
        <w:rPr>
          <w:rFonts w:ascii="Times New Roman" w:eastAsia="宋体" w:hAnsi="Times New Roman"/>
          <w:sz w:val="20"/>
          <w:szCs w:val="20"/>
        </w:rPr>
        <w:t xml:space="preserve"> resource allocation mode 1</w:t>
      </w:r>
      <w:r>
        <w:rPr>
          <w:rFonts w:ascii="Times New Roman" w:eastAsia="宋体" w:hAnsi="Times New Roman" w:hint="eastAsia"/>
          <w:sz w:val="20"/>
          <w:szCs w:val="20"/>
        </w:rPr>
        <w:t xml:space="preserve"> according to TS 38.214 [4]</w:t>
      </w:r>
      <w:r>
        <w:rPr>
          <w:rFonts w:ascii="Times New Roman" w:eastAsia="宋体" w:hAnsi="Times New Roman"/>
          <w:sz w:val="20"/>
          <w:szCs w:val="20"/>
        </w:rPr>
        <w:t>, for SL</w:t>
      </w:r>
      <w:r>
        <w:rPr>
          <w:rFonts w:ascii="Times New Roman" w:eastAsia="宋体" w:hAnsi="Times New Roman" w:hint="eastAsia"/>
          <w:sz w:val="20"/>
          <w:szCs w:val="20"/>
        </w:rPr>
        <w:t xml:space="preserve"> data</w:t>
      </w:r>
      <w:r>
        <w:rPr>
          <w:rFonts w:ascii="Times New Roman" w:eastAsia="宋体" w:hAnsi="Times New Roman"/>
          <w:sz w:val="20"/>
          <w:szCs w:val="20"/>
        </w:rPr>
        <w:t xml:space="preserve"> transmission, dynamic grant, configured grant type 1 and configured grant type 2 are supported.</w:t>
      </w:r>
    </w:p>
    <w:p w14:paraId="25ED51BD" w14:textId="77777777" w:rsidR="00161B2A" w:rsidRDefault="002F0390">
      <w:pPr>
        <w:numPr>
          <w:ilvl w:val="0"/>
          <w:numId w:val="8"/>
        </w:num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 xml:space="preserve">For </w:t>
      </w:r>
      <w:proofErr w:type="spellStart"/>
      <w:r>
        <w:rPr>
          <w:rFonts w:ascii="Times New Roman" w:eastAsia="宋体" w:hAnsi="Times New Roman"/>
          <w:sz w:val="20"/>
          <w:szCs w:val="20"/>
        </w:rPr>
        <w:t>sidelink</w:t>
      </w:r>
      <w:proofErr w:type="spellEnd"/>
      <w:r>
        <w:rPr>
          <w:rFonts w:ascii="Times New Roman" w:eastAsia="宋体" w:hAnsi="Times New Roman"/>
          <w:sz w:val="20"/>
          <w:szCs w:val="20"/>
        </w:rPr>
        <w:t xml:space="preserve"> dynamic grant, the </w:t>
      </w:r>
      <w:r>
        <w:rPr>
          <w:rFonts w:ascii="Times New Roman" w:eastAsia="宋体" w:hAnsi="Times New Roman" w:hint="eastAsia"/>
          <w:sz w:val="20"/>
          <w:szCs w:val="20"/>
        </w:rPr>
        <w:t>PSSCH</w:t>
      </w:r>
      <w:r>
        <w:rPr>
          <w:rFonts w:ascii="Times New Roman" w:eastAsia="宋体" w:hAnsi="Times New Roman"/>
          <w:sz w:val="20"/>
          <w:szCs w:val="20"/>
        </w:rPr>
        <w:t xml:space="preserve"> transmission is scheduled by a DCI format 3_0. </w:t>
      </w:r>
    </w:p>
    <w:p w14:paraId="1C657FE0" w14:textId="77777777" w:rsidR="00161B2A" w:rsidRDefault="002F0390">
      <w:pPr>
        <w:numPr>
          <w:ilvl w:val="0"/>
          <w:numId w:val="8"/>
        </w:num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 xml:space="preserve">For </w:t>
      </w:r>
      <w:proofErr w:type="spellStart"/>
      <w:r>
        <w:rPr>
          <w:rFonts w:ascii="Times New Roman" w:eastAsia="宋体" w:hAnsi="Times New Roman"/>
          <w:sz w:val="20"/>
          <w:szCs w:val="20"/>
        </w:rPr>
        <w:t>sidelink</w:t>
      </w:r>
      <w:proofErr w:type="spellEnd"/>
      <w:r>
        <w:rPr>
          <w:rFonts w:ascii="Times New Roman" w:eastAsia="宋体" w:hAnsi="Times New Roman"/>
          <w:sz w:val="20"/>
          <w:szCs w:val="20"/>
        </w:rPr>
        <w:t xml:space="preserve"> configured grant type 2, the configured grant is activated by a DCI format 3_0</w:t>
      </w:r>
      <w:r>
        <w:rPr>
          <w:rFonts w:ascii="Times New Roman" w:eastAsia="宋体" w:hAnsi="Times New Roman" w:hint="eastAsia"/>
          <w:sz w:val="20"/>
          <w:szCs w:val="20"/>
        </w:rPr>
        <w:t>.</w:t>
      </w:r>
      <w:r>
        <w:rPr>
          <w:rFonts w:ascii="Times New Roman" w:eastAsia="宋体" w:hAnsi="Times New Roman"/>
          <w:sz w:val="20"/>
          <w:szCs w:val="20"/>
        </w:rPr>
        <w:t xml:space="preserve"> </w:t>
      </w:r>
    </w:p>
    <w:p w14:paraId="7CE78166" w14:textId="77777777" w:rsidR="00161B2A" w:rsidRDefault="002F0390">
      <w:pPr>
        <w:numPr>
          <w:ilvl w:val="0"/>
          <w:numId w:val="8"/>
        </w:num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 xml:space="preserve">For </w:t>
      </w:r>
      <w:proofErr w:type="spellStart"/>
      <w:r>
        <w:rPr>
          <w:rFonts w:ascii="Times New Roman" w:eastAsia="宋体" w:hAnsi="Times New Roman"/>
          <w:sz w:val="20"/>
          <w:szCs w:val="20"/>
        </w:rPr>
        <w:t>sidelink</w:t>
      </w:r>
      <w:proofErr w:type="spellEnd"/>
      <w:r>
        <w:rPr>
          <w:rFonts w:ascii="Times New Roman" w:eastAsia="宋体" w:hAnsi="Times New Roman"/>
          <w:sz w:val="20"/>
          <w:szCs w:val="20"/>
        </w:rPr>
        <w:t xml:space="preserve"> configured grant type 1, the </w:t>
      </w:r>
      <w:r>
        <w:rPr>
          <w:rFonts w:ascii="Times New Roman" w:eastAsia="宋体" w:hAnsi="Times New Roman" w:hint="eastAsia"/>
          <w:sz w:val="20"/>
          <w:szCs w:val="20"/>
        </w:rPr>
        <w:t>PSSCH</w:t>
      </w:r>
      <w:r>
        <w:rPr>
          <w:rFonts w:ascii="Times New Roman" w:eastAsia="宋体" w:hAnsi="Times New Roman"/>
          <w:sz w:val="20"/>
          <w:szCs w:val="20"/>
        </w:rPr>
        <w:t xml:space="preserve"> transmission follows the higher layer configuration.</w:t>
      </w:r>
    </w:p>
    <w:p w14:paraId="585C1BC4" w14:textId="77777777" w:rsidR="00161B2A" w:rsidRDefault="002F0390">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If mode 1 resource allocation for SL positioning is supported, DCI can be used to </w:t>
      </w:r>
      <w:r>
        <w:rPr>
          <w:rFonts w:ascii="Times New Roman" w:eastAsia="宋体" w:hAnsi="Times New Roman"/>
          <w:sz w:val="20"/>
          <w:szCs w:val="20"/>
        </w:rPr>
        <w:t>dynamically or semi-persistently</w:t>
      </w:r>
      <w:r>
        <w:rPr>
          <w:rFonts w:ascii="Times New Roman" w:eastAsia="宋体" w:hAnsi="Times New Roman" w:hint="eastAsia"/>
          <w:sz w:val="20"/>
          <w:szCs w:val="20"/>
        </w:rPr>
        <w:t xml:space="preserve"> schedule the SL-PRS. We should consider whether a new DCI format is needed: (1) we can reuse the DCI format 3_0 and add some fields related to SL-PRS transmission. (2)We can also introduce a new DCI format exclusively for SL-PRS.</w:t>
      </w:r>
    </w:p>
    <w:p w14:paraId="60A215D4" w14:textId="77777777" w:rsidR="00161B2A" w:rsidRDefault="002F0390">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b/>
          <w:bCs/>
          <w:i/>
          <w:iCs/>
          <w:sz w:val="20"/>
          <w:szCs w:val="20"/>
        </w:rPr>
        <w:t>Proposal 8:</w:t>
      </w:r>
      <w:r>
        <w:rPr>
          <w:rFonts w:ascii="Times New Roman" w:eastAsia="宋体" w:hAnsi="Times New Roman" w:hint="eastAsia"/>
          <w:i/>
          <w:iCs/>
          <w:sz w:val="20"/>
          <w:szCs w:val="20"/>
        </w:rPr>
        <w:t xml:space="preserve"> Support using </w:t>
      </w:r>
      <w:r>
        <w:rPr>
          <w:rFonts w:ascii="Times New Roman" w:eastAsia="宋体" w:hAnsi="Times New Roman"/>
          <w:i/>
          <w:iCs/>
          <w:sz w:val="20"/>
          <w:szCs w:val="20"/>
        </w:rPr>
        <w:t xml:space="preserve">DCI to dynamically or semi-persistently </w:t>
      </w:r>
      <w:r>
        <w:rPr>
          <w:rFonts w:ascii="Times New Roman" w:eastAsia="宋体" w:hAnsi="Times New Roman" w:hint="eastAsia"/>
          <w:i/>
          <w:iCs/>
          <w:sz w:val="20"/>
          <w:szCs w:val="20"/>
        </w:rPr>
        <w:t xml:space="preserve">schedule </w:t>
      </w:r>
      <w:r>
        <w:rPr>
          <w:rFonts w:ascii="Times New Roman" w:eastAsia="宋体" w:hAnsi="Times New Roman"/>
          <w:i/>
          <w:iCs/>
          <w:sz w:val="20"/>
          <w:szCs w:val="20"/>
        </w:rPr>
        <w:t xml:space="preserve">SL-PRS </w:t>
      </w:r>
      <w:r>
        <w:rPr>
          <w:rFonts w:ascii="Times New Roman" w:eastAsia="宋体" w:hAnsi="Times New Roman" w:hint="eastAsia"/>
          <w:i/>
          <w:iCs/>
          <w:sz w:val="20"/>
          <w:szCs w:val="20"/>
        </w:rPr>
        <w:t>and consider whether a new DCI format other than DCI format 3_0 is needed.</w:t>
      </w:r>
    </w:p>
    <w:p w14:paraId="452C47DF" w14:textId="22B8C63F" w:rsidR="00161B2A" w:rsidRDefault="002F0390">
      <w:pPr>
        <w:autoSpaceDE w:val="0"/>
        <w:autoSpaceDN w:val="0"/>
        <w:adjustRightInd w:val="0"/>
        <w:snapToGrid w:val="0"/>
        <w:spacing w:after="120" w:line="240" w:lineRule="auto"/>
        <w:jc w:val="both"/>
        <w:outlineLvl w:val="2"/>
        <w:rPr>
          <w:rFonts w:ascii="Times New Roman" w:eastAsia="宋体" w:hAnsi="Times New Roman"/>
        </w:rPr>
      </w:pPr>
      <w:r>
        <w:rPr>
          <w:rFonts w:ascii="Times New Roman" w:eastAsia="宋体" w:hAnsi="Times New Roman" w:hint="eastAsia"/>
        </w:rPr>
        <w:t>2.</w:t>
      </w:r>
      <w:r w:rsidR="00D407AD">
        <w:rPr>
          <w:rFonts w:ascii="Times New Roman" w:eastAsia="宋体" w:hAnsi="Times New Roman"/>
        </w:rPr>
        <w:t>2</w:t>
      </w:r>
      <w:r>
        <w:rPr>
          <w:rFonts w:ascii="Times New Roman" w:eastAsia="宋体" w:hAnsi="Times New Roman" w:hint="eastAsia"/>
        </w:rPr>
        <w:t>.</w:t>
      </w:r>
      <w:r w:rsidR="00D407AD">
        <w:rPr>
          <w:rFonts w:ascii="Times New Roman" w:eastAsia="宋体" w:hAnsi="Times New Roman"/>
        </w:rPr>
        <w:t>4</w:t>
      </w:r>
      <w:r w:rsidR="00D407AD">
        <w:rPr>
          <w:rFonts w:ascii="Times New Roman" w:eastAsia="宋体" w:hAnsi="Times New Roman" w:hint="eastAsia"/>
        </w:rPr>
        <w:t xml:space="preserve"> </w:t>
      </w:r>
      <w:r>
        <w:rPr>
          <w:rFonts w:ascii="Times New Roman" w:eastAsia="宋体" w:hAnsi="Times New Roman" w:hint="eastAsia"/>
        </w:rPr>
        <w:t>Power control for SL-PRS</w:t>
      </w:r>
    </w:p>
    <w:p w14:paraId="4ECE1864" w14:textId="77777777" w:rsidR="00161B2A" w:rsidRDefault="002F0390">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TS 38.213 [8], power control has been formulated for physical </w:t>
      </w:r>
      <w:proofErr w:type="spellStart"/>
      <w:r>
        <w:rPr>
          <w:rFonts w:ascii="Times New Roman" w:eastAsia="宋体" w:hAnsi="Times New Roman" w:hint="eastAsia"/>
          <w:sz w:val="20"/>
          <w:szCs w:val="20"/>
        </w:rPr>
        <w:t>sidelink</w:t>
      </w:r>
      <w:proofErr w:type="spellEnd"/>
      <w:r>
        <w:rPr>
          <w:rFonts w:ascii="Times New Roman" w:eastAsia="宋体" w:hAnsi="Times New Roman" w:hint="eastAsia"/>
          <w:sz w:val="20"/>
          <w:szCs w:val="20"/>
        </w:rPr>
        <w:t xml:space="preserve"> control channel (PSCCH) transmission and physical </w:t>
      </w:r>
      <w:proofErr w:type="spellStart"/>
      <w:r>
        <w:rPr>
          <w:rFonts w:ascii="Times New Roman" w:eastAsia="宋体" w:hAnsi="Times New Roman" w:hint="eastAsia"/>
          <w:sz w:val="20"/>
          <w:szCs w:val="20"/>
        </w:rPr>
        <w:t>sidelink</w:t>
      </w:r>
      <w:proofErr w:type="spellEnd"/>
      <w:r>
        <w:rPr>
          <w:rFonts w:ascii="Times New Roman" w:eastAsia="宋体" w:hAnsi="Times New Roman" w:hint="eastAsia"/>
          <w:sz w:val="20"/>
          <w:szCs w:val="20"/>
        </w:rPr>
        <w:t xml:space="preserve"> shared channel (PSSCH) transmission based on UE</w:t>
      </w:r>
      <w:r>
        <w:rPr>
          <w:rFonts w:ascii="Times New Roman" w:eastAsia="宋体" w:hAnsi="Times New Roman"/>
          <w:sz w:val="20"/>
          <w:szCs w:val="20"/>
        </w:rPr>
        <w:t>’</w:t>
      </w:r>
      <w:r>
        <w:rPr>
          <w:rFonts w:ascii="Times New Roman" w:eastAsia="宋体" w:hAnsi="Times New Roman" w:hint="eastAsia"/>
          <w:sz w:val="20"/>
          <w:szCs w:val="20"/>
        </w:rPr>
        <w:t xml:space="preserve">s capability and </w:t>
      </w:r>
      <w:proofErr w:type="spellStart"/>
      <w:r>
        <w:rPr>
          <w:rFonts w:ascii="Times New Roman" w:eastAsia="宋体" w:hAnsi="Times New Roman" w:hint="eastAsia"/>
          <w:sz w:val="20"/>
          <w:szCs w:val="20"/>
        </w:rPr>
        <w:t>pathloss</w:t>
      </w:r>
      <w:proofErr w:type="spellEnd"/>
      <w:r>
        <w:rPr>
          <w:rFonts w:ascii="Times New Roman" w:eastAsia="宋体" w:hAnsi="Times New Roman" w:hint="eastAsia"/>
          <w:sz w:val="20"/>
          <w:szCs w:val="20"/>
        </w:rPr>
        <w:t>. For example, the formula for a UE determines a power for a PSSCH transmission is as follows:</w:t>
      </w:r>
    </w:p>
    <w:p w14:paraId="538AA120" w14:textId="77777777" w:rsidR="00161B2A" w:rsidRDefault="00106FFB">
      <w:pPr>
        <w:autoSpaceDE w:val="0"/>
        <w:autoSpaceDN w:val="0"/>
        <w:adjustRightInd w:val="0"/>
        <w:snapToGrid w:val="0"/>
        <w:spacing w:beforeLines="50" w:before="180" w:afterLines="50" w:after="180" w:line="240" w:lineRule="auto"/>
        <w:jc w:val="center"/>
        <w:rPr>
          <w:rFonts w:ascii="Times New Roman" w:eastAsia="宋体" w:hAnsi="Times New Roman"/>
          <w:sz w:val="20"/>
          <w:szCs w:val="20"/>
        </w:rPr>
      </w:pPr>
      <m:oMath>
        <m:sSub>
          <m:sSubPr>
            <m:ctrlPr>
              <w:rPr>
                <w:rFonts w:ascii="Cambria Math" w:hAnsi="Cambria Math"/>
                <w:sz w:val="20"/>
                <w:szCs w:val="20"/>
              </w:rPr>
            </m:ctrlPr>
          </m:sSubPr>
          <m:e>
            <m:r>
              <w:rPr>
                <w:rFonts w:ascii="Cambria Math" w:hAnsi="Cambria Math"/>
                <w:sz w:val="20"/>
                <w:szCs w:val="20"/>
              </w:rPr>
              <m:t>P</m:t>
            </m:r>
          </m:e>
          <m:sub>
            <m:r>
              <m:rPr>
                <m:nor/>
              </m:rPr>
              <w:rPr>
                <w:rFonts w:ascii="Cambria Math" w:hAnsi="Cambria Math"/>
                <w:sz w:val="20"/>
                <w:szCs w:val="20"/>
              </w:rPr>
              <m:t>PSSCH</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rFonts w:ascii="Cambria Math" w:hAnsi="Cambria Math"/>
                    <w:sz w:val="20"/>
                    <w:szCs w:val="20"/>
                  </w:rPr>
                  <m:t>CMAX</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rFonts w:ascii="Cambria Math" w:hAnsi="Cambria Math"/>
                    <w:sz w:val="20"/>
                    <w:szCs w:val="20"/>
                  </w:rPr>
                  <m:t>MAX,CBR</m:t>
                </m:r>
              </m:sub>
            </m:sSub>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rFonts w:ascii="Cambria Math" w:hAnsi="Cambria Math"/>
                        <w:sz w:val="20"/>
                        <w:szCs w:val="20"/>
                      </w:rPr>
                      <m:t>PSSCH,</m:t>
                    </m:r>
                    <m:r>
                      <w:rPr>
                        <w:rFonts w:ascii="Cambria Math" w:hAnsi="Cambria Math"/>
                        <w:sz w:val="20"/>
                        <w:szCs w:val="20"/>
                      </w:rPr>
                      <m:t>D</m:t>
                    </m:r>
                  </m:sub>
                </m:sSub>
                <m:d>
                  <m:dPr>
                    <m:ctrlPr>
                      <w:rPr>
                        <w:rFonts w:ascii="Cambria Math" w:hAnsi="Cambria Math"/>
                        <w:sz w:val="20"/>
                        <w:szCs w:val="20"/>
                      </w:rPr>
                    </m:ctrlPr>
                  </m:dPr>
                  <m:e>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rFonts w:ascii="Cambria Math" w:hAnsi="Cambria Math"/>
                        <w:sz w:val="20"/>
                        <w:szCs w:val="20"/>
                      </w:rPr>
                      <m:t>PSSCH,</m:t>
                    </m:r>
                    <m:r>
                      <w:rPr>
                        <w:rFonts w:ascii="Cambria Math" w:hAnsi="Cambria Math"/>
                        <w:sz w:val="20"/>
                        <w:szCs w:val="20"/>
                      </w:rPr>
                      <m:t>SL</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e>
            </m:d>
          </m:e>
        </m:d>
      </m:oMath>
      <w:r w:rsidR="002F0390">
        <w:rPr>
          <w:rFonts w:ascii="Times New Roman" w:hAnsi="Times New Roman"/>
          <w:sz w:val="20"/>
          <w:szCs w:val="20"/>
        </w:rPr>
        <w:t xml:space="preserve"> [</w:t>
      </w:r>
      <w:proofErr w:type="gramStart"/>
      <w:r w:rsidR="002F0390">
        <w:rPr>
          <w:rFonts w:ascii="Times New Roman" w:hAnsi="Times New Roman"/>
          <w:sz w:val="20"/>
          <w:szCs w:val="20"/>
        </w:rPr>
        <w:t>dBm</w:t>
      </w:r>
      <w:proofErr w:type="gramEnd"/>
      <w:r w:rsidR="002F0390">
        <w:rPr>
          <w:rFonts w:ascii="Times New Roman" w:hAnsi="Times New Roman"/>
          <w:sz w:val="20"/>
          <w:szCs w:val="20"/>
        </w:rPr>
        <w:t>]</w:t>
      </w:r>
    </w:p>
    <w:p w14:paraId="08541894" w14:textId="259A1776" w:rsidR="00161B2A" w:rsidRDefault="002F0390">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For positioning purpose, anchor UEs transmit SL-PRS to a target UE, the target UE obtains the positioning measurements by measuring SL-PRS. Then, wireless dependent positioning methods can be used to calculate the target UE</w:t>
      </w:r>
      <w:r>
        <w:rPr>
          <w:rFonts w:ascii="Times New Roman" w:eastAsia="宋体" w:hAnsi="Times New Roman"/>
          <w:sz w:val="20"/>
          <w:szCs w:val="20"/>
        </w:rPr>
        <w:t>’</w:t>
      </w:r>
      <w:r>
        <w:rPr>
          <w:rFonts w:ascii="Times New Roman" w:eastAsia="宋体" w:hAnsi="Times New Roman" w:hint="eastAsia"/>
          <w:sz w:val="20"/>
          <w:szCs w:val="20"/>
        </w:rPr>
        <w:t xml:space="preserve">s location. However, the transmit power and power control of the SL-PRS is still an open research. The power of SL-PRS transmission </w:t>
      </w:r>
      <w:r w:rsidR="00DF3928">
        <w:rPr>
          <w:rFonts w:ascii="Times New Roman" w:eastAsia="宋体" w:hAnsi="Times New Roman"/>
          <w:sz w:val="20"/>
          <w:szCs w:val="20"/>
        </w:rPr>
        <w:t>may</w:t>
      </w:r>
      <w:r w:rsidR="00DF3928">
        <w:rPr>
          <w:rFonts w:ascii="Times New Roman" w:eastAsia="宋体" w:hAnsi="Times New Roman" w:hint="eastAsia"/>
          <w:sz w:val="20"/>
          <w:szCs w:val="20"/>
        </w:rPr>
        <w:t xml:space="preserve"> </w:t>
      </w:r>
      <w:r>
        <w:rPr>
          <w:rFonts w:ascii="Times New Roman" w:eastAsia="宋体" w:hAnsi="Times New Roman" w:hint="eastAsia"/>
          <w:sz w:val="20"/>
          <w:szCs w:val="20"/>
        </w:rPr>
        <w:t xml:space="preserve">be different from S-SSB block, PSSCH, PSCCH or PSFCH, </w:t>
      </w:r>
      <w:r w:rsidR="00DF3928">
        <w:rPr>
          <w:rFonts w:ascii="Times New Roman" w:eastAsia="宋体" w:hAnsi="Times New Roman"/>
          <w:sz w:val="20"/>
          <w:szCs w:val="20"/>
        </w:rPr>
        <w:t>then the related discussion is needed for</w:t>
      </w:r>
      <w:r>
        <w:rPr>
          <w:rFonts w:ascii="Times New Roman" w:eastAsia="宋体" w:hAnsi="Times New Roman" w:hint="eastAsia"/>
          <w:sz w:val="20"/>
          <w:szCs w:val="20"/>
        </w:rPr>
        <w:t xml:space="preserve"> a specific power control formula and related parameters for SL-PRS transmission.</w:t>
      </w:r>
    </w:p>
    <w:p w14:paraId="67832FE6" w14:textId="2382C2AA" w:rsidR="00DF3928" w:rsidRPr="00A161A9" w:rsidRDefault="002F0390">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9:</w:t>
      </w:r>
      <w:r>
        <w:rPr>
          <w:rFonts w:ascii="Times New Roman" w:eastAsia="宋体" w:hAnsi="Times New Roman" w:hint="eastAsia"/>
          <w:i/>
          <w:iCs/>
          <w:sz w:val="20"/>
          <w:szCs w:val="20"/>
        </w:rPr>
        <w:t xml:space="preserve"> Study power control </w:t>
      </w:r>
      <w:r w:rsidR="00A161A9">
        <w:rPr>
          <w:rFonts w:ascii="Times New Roman" w:eastAsia="宋体" w:hAnsi="Times New Roman"/>
          <w:i/>
          <w:iCs/>
          <w:sz w:val="20"/>
          <w:szCs w:val="20"/>
        </w:rPr>
        <w:t>for</w:t>
      </w:r>
      <w:r w:rsidR="00A161A9">
        <w:rPr>
          <w:rFonts w:ascii="Times New Roman" w:eastAsia="宋体" w:hAnsi="Times New Roman" w:hint="eastAsia"/>
          <w:i/>
          <w:iCs/>
          <w:sz w:val="20"/>
          <w:szCs w:val="20"/>
        </w:rPr>
        <w:t xml:space="preserve"> </w:t>
      </w:r>
      <w:r>
        <w:rPr>
          <w:rFonts w:ascii="Times New Roman" w:eastAsia="宋体" w:hAnsi="Times New Roman" w:hint="eastAsia"/>
          <w:i/>
          <w:iCs/>
          <w:sz w:val="20"/>
          <w:szCs w:val="20"/>
        </w:rPr>
        <w:t>SL-PRS transmission.</w:t>
      </w:r>
    </w:p>
    <w:p w14:paraId="2ACFDDBE" w14:textId="77777777" w:rsidR="00161B2A" w:rsidRDefault="002F0390">
      <w:pPr>
        <w:pStyle w:val="2"/>
        <w:snapToGrid w:val="0"/>
        <w:spacing w:line="240" w:lineRule="auto"/>
        <w:rPr>
          <w:rFonts w:ascii="Arial" w:hAnsi="Arial" w:cs="Arial"/>
          <w:sz w:val="24"/>
          <w:szCs w:val="24"/>
        </w:rPr>
      </w:pPr>
      <w:r>
        <w:rPr>
          <w:rFonts w:ascii="Arial" w:hAnsi="Arial" w:cs="Arial"/>
          <w:sz w:val="24"/>
          <w:szCs w:val="24"/>
        </w:rPr>
        <w:t>2.</w:t>
      </w:r>
      <w:r>
        <w:rPr>
          <w:rFonts w:ascii="Arial" w:hAnsi="Arial" w:cs="Arial" w:hint="eastAsia"/>
          <w:sz w:val="24"/>
          <w:szCs w:val="24"/>
        </w:rPr>
        <w:t>3</w:t>
      </w:r>
      <w:r>
        <w:rPr>
          <w:rFonts w:ascii="Arial" w:hAnsi="Arial" w:cs="Arial"/>
          <w:sz w:val="24"/>
          <w:szCs w:val="24"/>
        </w:rPr>
        <w:t xml:space="preserve"> SL positioning methods</w:t>
      </w:r>
    </w:p>
    <w:p w14:paraId="2E0FD3C8" w14:textId="77777777" w:rsidR="00627911" w:rsidRDefault="002F0390">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For Rel-18 NR </w:t>
      </w:r>
      <w:proofErr w:type="spellStart"/>
      <w:r>
        <w:rPr>
          <w:rFonts w:ascii="Times New Roman" w:eastAsia="宋体" w:hAnsi="Times New Roman" w:hint="eastAsia"/>
          <w:sz w:val="20"/>
          <w:szCs w:val="20"/>
        </w:rPr>
        <w:t>sidelink</w:t>
      </w:r>
      <w:proofErr w:type="spellEnd"/>
      <w:r>
        <w:rPr>
          <w:rFonts w:ascii="Times New Roman" w:eastAsia="宋体" w:hAnsi="Times New Roman" w:hint="eastAsia"/>
          <w:sz w:val="20"/>
          <w:szCs w:val="20"/>
        </w:rPr>
        <w:t xml:space="preserve"> positioning, in order to obtain the location information of a target UE, positioning methods make use of reference signals (e.g. SL-PRS) transmitted between UEs and the resulting measu</w:t>
      </w:r>
      <w:r w:rsidR="00627911">
        <w:rPr>
          <w:rFonts w:ascii="Times New Roman" w:eastAsia="宋体" w:hAnsi="Times New Roman"/>
          <w:sz w:val="20"/>
          <w:szCs w:val="20"/>
        </w:rPr>
        <w:t>re</w:t>
      </w:r>
      <w:r>
        <w:rPr>
          <w:rFonts w:ascii="Times New Roman" w:eastAsia="宋体" w:hAnsi="Times New Roman" w:hint="eastAsia"/>
          <w:sz w:val="20"/>
          <w:szCs w:val="20"/>
        </w:rPr>
        <w:t xml:space="preserve">ments can be used to locate the target UE. </w:t>
      </w:r>
    </w:p>
    <w:p w14:paraId="3AC84DBE" w14:textId="4DB70890" w:rsidR="00627911" w:rsidRDefault="00627911">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In the scenarios of in-coverage and partial-coverage, absolute positioning can be achieved based on TRP’s location. In such case, the positioning measurement results</w:t>
      </w:r>
      <w:r>
        <w:rPr>
          <w:rFonts w:ascii="Times New Roman" w:eastAsia="宋体" w:hAnsi="Times New Roman" w:hint="eastAsia"/>
          <w:sz w:val="20"/>
          <w:szCs w:val="20"/>
        </w:rPr>
        <w:t xml:space="preserve"> </w:t>
      </w:r>
      <w:r>
        <w:rPr>
          <w:rFonts w:ascii="Times New Roman" w:eastAsia="宋体" w:hAnsi="Times New Roman"/>
          <w:sz w:val="20"/>
          <w:szCs w:val="20"/>
        </w:rPr>
        <w:t xml:space="preserve">from both </w:t>
      </w:r>
      <w:proofErr w:type="spellStart"/>
      <w:r>
        <w:rPr>
          <w:rFonts w:ascii="Times New Roman" w:eastAsia="宋体" w:hAnsi="Times New Roman"/>
          <w:sz w:val="20"/>
          <w:szCs w:val="20"/>
        </w:rPr>
        <w:t>Uu</w:t>
      </w:r>
      <w:proofErr w:type="spellEnd"/>
      <w:r>
        <w:rPr>
          <w:rFonts w:ascii="Times New Roman" w:eastAsia="宋体" w:hAnsi="Times New Roman"/>
          <w:sz w:val="20"/>
          <w:szCs w:val="20"/>
        </w:rPr>
        <w:t xml:space="preserve"> and PC5 interface can be reported to LMF or UE. Especially in some scenarios with anchor UEs, e.g. RSUs which can be utilized as TRPs for positioning purpose, then </w:t>
      </w:r>
      <w:r>
        <w:rPr>
          <w:rFonts w:ascii="Times New Roman" w:eastAsia="宋体" w:hAnsi="Times New Roman"/>
          <w:sz w:val="20"/>
          <w:szCs w:val="20"/>
        </w:rPr>
        <w:lastRenderedPageBreak/>
        <w:t>all legacy positioning methods are applicable in our view including RTT, TDOA and angle based positioning methods.</w:t>
      </w:r>
      <w:r w:rsidR="00157D2E">
        <w:rPr>
          <w:rFonts w:ascii="Times New Roman" w:eastAsia="宋体" w:hAnsi="Times New Roman"/>
          <w:sz w:val="20"/>
          <w:szCs w:val="20"/>
        </w:rPr>
        <w:t xml:space="preserve"> Also, relative positioning is applicable as two UEs can directly perform </w:t>
      </w:r>
      <w:proofErr w:type="spellStart"/>
      <w:r w:rsidR="00157D2E">
        <w:rPr>
          <w:rFonts w:ascii="Times New Roman" w:eastAsia="宋体" w:hAnsi="Times New Roman"/>
          <w:sz w:val="20"/>
          <w:szCs w:val="20"/>
        </w:rPr>
        <w:t>sidelink</w:t>
      </w:r>
      <w:proofErr w:type="spellEnd"/>
      <w:r w:rsidR="00157D2E">
        <w:rPr>
          <w:rFonts w:ascii="Times New Roman" w:eastAsia="宋体" w:hAnsi="Times New Roman"/>
          <w:sz w:val="20"/>
          <w:szCs w:val="20"/>
        </w:rPr>
        <w:t xml:space="preserve"> positioning measurement and location computation.</w:t>
      </w:r>
    </w:p>
    <w:p w14:paraId="5EA0E2DC" w14:textId="57AFDF77" w:rsidR="00627911" w:rsidRDefault="00627911">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4C7EC3">
        <w:rPr>
          <w:rFonts w:ascii="Times New Roman" w:eastAsia="宋体" w:hAnsi="Times New Roman"/>
          <w:noProof/>
          <w:sz w:val="20"/>
          <w:szCs w:val="20"/>
        </w:rPr>
        <w:drawing>
          <wp:inline distT="0" distB="0" distL="0" distR="0" wp14:anchorId="111CB226" wp14:editId="2647C4C4">
            <wp:extent cx="5943600" cy="206502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1"/>
                    <a:stretch>
                      <a:fillRect/>
                    </a:stretch>
                  </pic:blipFill>
                  <pic:spPr>
                    <a:xfrm>
                      <a:off x="0" y="0"/>
                      <a:ext cx="5943600" cy="2065020"/>
                    </a:xfrm>
                    <a:prstGeom prst="rect">
                      <a:avLst/>
                    </a:prstGeom>
                  </pic:spPr>
                </pic:pic>
              </a:graphicData>
            </a:graphic>
          </wp:inline>
        </w:drawing>
      </w:r>
      <w:r>
        <w:rPr>
          <w:rFonts w:ascii="Times New Roman" w:eastAsia="宋体" w:hAnsi="Times New Roman"/>
          <w:sz w:val="20"/>
          <w:szCs w:val="20"/>
        </w:rPr>
        <w:t xml:space="preserve"> </w:t>
      </w:r>
      <w:r>
        <w:rPr>
          <w:rFonts w:ascii="Times New Roman" w:eastAsia="宋体" w:hAnsi="Times New Roman" w:hint="eastAsia"/>
          <w:sz w:val="20"/>
          <w:szCs w:val="20"/>
        </w:rPr>
        <w:t xml:space="preserve"> </w:t>
      </w:r>
    </w:p>
    <w:p w14:paraId="5294E7E0" w14:textId="66C630B7" w:rsidR="00627911" w:rsidRDefault="00627911" w:rsidP="004C7EC3">
      <w:pPr>
        <w:autoSpaceDE w:val="0"/>
        <w:autoSpaceDN w:val="0"/>
        <w:adjustRightInd w:val="0"/>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sz w:val="20"/>
          <w:szCs w:val="20"/>
        </w:rPr>
        <w:t>Fig</w:t>
      </w:r>
      <w:r w:rsidR="003909DD">
        <w:rPr>
          <w:rFonts w:ascii="Times New Roman" w:eastAsia="宋体" w:hAnsi="Times New Roman"/>
          <w:sz w:val="20"/>
          <w:szCs w:val="20"/>
        </w:rPr>
        <w:t xml:space="preserve">ure 2.3-1 </w:t>
      </w:r>
      <w:r>
        <w:rPr>
          <w:rFonts w:ascii="Times New Roman" w:eastAsia="宋体" w:hAnsi="Times New Roman"/>
          <w:sz w:val="20"/>
          <w:szCs w:val="20"/>
        </w:rPr>
        <w:t xml:space="preserve">RTT and TDOA for </w:t>
      </w:r>
      <w:proofErr w:type="spellStart"/>
      <w:r>
        <w:rPr>
          <w:rFonts w:ascii="Times New Roman" w:eastAsia="宋体" w:hAnsi="Times New Roman"/>
          <w:sz w:val="20"/>
          <w:szCs w:val="20"/>
        </w:rPr>
        <w:t>sidelink</w:t>
      </w:r>
      <w:proofErr w:type="spellEnd"/>
      <w:r w:rsidR="0038786B">
        <w:rPr>
          <w:rFonts w:ascii="Times New Roman" w:eastAsia="宋体" w:hAnsi="Times New Roman"/>
          <w:sz w:val="20"/>
          <w:szCs w:val="20"/>
        </w:rPr>
        <w:t xml:space="preserve"> positioning</w:t>
      </w:r>
    </w:p>
    <w:p w14:paraId="4436AC48" w14:textId="2AC47FC3" w:rsidR="000C483F" w:rsidRDefault="000C483F">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In out-of-</w:t>
      </w:r>
      <w:r w:rsidR="001C011D">
        <w:rPr>
          <w:rFonts w:ascii="Times New Roman" w:eastAsia="宋体" w:hAnsi="Times New Roman"/>
          <w:sz w:val="20"/>
          <w:szCs w:val="20"/>
        </w:rPr>
        <w:t>coverage</w:t>
      </w:r>
      <w:r>
        <w:rPr>
          <w:rFonts w:ascii="Times New Roman" w:eastAsia="宋体" w:hAnsi="Times New Roman"/>
          <w:sz w:val="20"/>
          <w:szCs w:val="20"/>
        </w:rPr>
        <w:t xml:space="preserve"> scenarios, </w:t>
      </w:r>
      <w:r w:rsidR="00C8301D">
        <w:rPr>
          <w:rFonts w:ascii="Times New Roman" w:eastAsia="宋体" w:hAnsi="Times New Roman"/>
          <w:sz w:val="20"/>
          <w:szCs w:val="20"/>
        </w:rPr>
        <w:t xml:space="preserve">only relative positioning, i.e. UE-2UE location may be achieved. In such case, TDOA may not work anymore. That is, only RTT and angle based positioning methods are applicable. </w:t>
      </w:r>
    </w:p>
    <w:p w14:paraId="236A7238" w14:textId="28C19542" w:rsidR="00790A48" w:rsidRPr="004005C4" w:rsidRDefault="002F0390" w:rsidP="004005C4">
      <w:pPr>
        <w:tabs>
          <w:tab w:val="left" w:pos="420"/>
        </w:tabs>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10:</w:t>
      </w:r>
      <w:r>
        <w:rPr>
          <w:rFonts w:ascii="Times New Roman" w:eastAsia="宋体" w:hAnsi="Times New Roman" w:hint="eastAsia"/>
          <w:i/>
          <w:iCs/>
          <w:sz w:val="20"/>
          <w:szCs w:val="20"/>
        </w:rPr>
        <w:t xml:space="preserve"> </w:t>
      </w:r>
      <w:r w:rsidR="001C011D">
        <w:rPr>
          <w:rFonts w:ascii="Times New Roman" w:eastAsia="宋体" w:hAnsi="Times New Roman"/>
          <w:i/>
          <w:iCs/>
          <w:sz w:val="20"/>
          <w:szCs w:val="20"/>
        </w:rPr>
        <w:t xml:space="preserve">From standard perspective, support all </w:t>
      </w:r>
      <w:r w:rsidR="001C011D" w:rsidRPr="004C7EC3">
        <w:rPr>
          <w:rFonts w:ascii="Times New Roman" w:eastAsia="宋体" w:hAnsi="Times New Roman"/>
          <w:i/>
          <w:sz w:val="20"/>
          <w:szCs w:val="20"/>
        </w:rPr>
        <w:t>in-coverage, partial-coverage</w:t>
      </w:r>
      <w:r w:rsidR="001C011D" w:rsidRPr="001C011D" w:rsidDel="001C011D">
        <w:rPr>
          <w:rFonts w:ascii="Times New Roman" w:eastAsia="宋体" w:hAnsi="Times New Roman" w:hint="eastAsia"/>
          <w:i/>
          <w:iCs/>
          <w:sz w:val="20"/>
          <w:szCs w:val="20"/>
        </w:rPr>
        <w:t xml:space="preserve"> </w:t>
      </w:r>
      <w:r w:rsidR="001C011D" w:rsidRPr="001C011D">
        <w:rPr>
          <w:rFonts w:ascii="Times New Roman" w:eastAsia="宋体" w:hAnsi="Times New Roman"/>
          <w:i/>
          <w:iCs/>
          <w:sz w:val="20"/>
          <w:szCs w:val="20"/>
        </w:rPr>
        <w:t>an</w:t>
      </w:r>
      <w:r w:rsidR="001C011D" w:rsidRPr="00790A48">
        <w:rPr>
          <w:rFonts w:ascii="Times New Roman" w:eastAsia="宋体" w:hAnsi="Times New Roman"/>
          <w:i/>
          <w:iCs/>
          <w:sz w:val="20"/>
          <w:szCs w:val="20"/>
        </w:rPr>
        <w:t>d out-of-coverage scenarios</w:t>
      </w:r>
      <w:r w:rsidR="001C011D">
        <w:rPr>
          <w:rFonts w:ascii="Times New Roman" w:eastAsia="宋体" w:hAnsi="Times New Roman"/>
          <w:i/>
          <w:iCs/>
          <w:sz w:val="20"/>
          <w:szCs w:val="20"/>
        </w:rPr>
        <w:t xml:space="preserve">. </w:t>
      </w:r>
      <w:r w:rsidR="00790A48">
        <w:rPr>
          <w:rFonts w:ascii="Times New Roman" w:eastAsia="宋体" w:hAnsi="Times New Roman"/>
          <w:i/>
          <w:iCs/>
          <w:sz w:val="20"/>
          <w:szCs w:val="20"/>
        </w:rPr>
        <w:t xml:space="preserve">The legacy positioning methods should be reused. </w:t>
      </w:r>
    </w:p>
    <w:p w14:paraId="1631C526" w14:textId="0A7142C2" w:rsidR="003909DD" w:rsidRDefault="003909DD" w:rsidP="004C7EC3">
      <w:pPr>
        <w:numPr>
          <w:ilvl w:val="0"/>
          <w:numId w:val="8"/>
        </w:numPr>
        <w:autoSpaceDE w:val="0"/>
        <w:autoSpaceDN w:val="0"/>
        <w:adjustRightInd w:val="0"/>
        <w:snapToGrid w:val="0"/>
        <w:spacing w:beforeLines="50" w:before="180" w:afterLines="50" w:after="180" w:line="240" w:lineRule="auto"/>
        <w:jc w:val="both"/>
        <w:rPr>
          <w:rFonts w:ascii="Times New Roman" w:eastAsia="宋体" w:hAnsi="Times New Roman"/>
          <w:i/>
          <w:sz w:val="20"/>
          <w:szCs w:val="20"/>
        </w:rPr>
      </w:pPr>
      <w:r w:rsidRPr="004C7EC3">
        <w:rPr>
          <w:rFonts w:ascii="Times New Roman" w:eastAsia="宋体" w:hAnsi="Times New Roman"/>
          <w:i/>
          <w:sz w:val="20"/>
          <w:szCs w:val="20"/>
        </w:rPr>
        <w:t xml:space="preserve">For </w:t>
      </w:r>
      <w:r w:rsidRPr="000311CA">
        <w:rPr>
          <w:rFonts w:ascii="Times New Roman" w:eastAsia="宋体" w:hAnsi="Times New Roman"/>
          <w:i/>
          <w:sz w:val="20"/>
          <w:szCs w:val="20"/>
        </w:rPr>
        <w:t>in-coverage and partial-coverage, support bo</w:t>
      </w:r>
      <w:r w:rsidRPr="00D4086F">
        <w:rPr>
          <w:rFonts w:ascii="Times New Roman" w:eastAsia="宋体" w:hAnsi="Times New Roman"/>
          <w:i/>
          <w:sz w:val="20"/>
          <w:szCs w:val="20"/>
        </w:rPr>
        <w:t>th absolute posit</w:t>
      </w:r>
      <w:r w:rsidRPr="007F5662">
        <w:rPr>
          <w:rFonts w:ascii="Times New Roman" w:eastAsia="宋体" w:hAnsi="Times New Roman"/>
          <w:i/>
          <w:sz w:val="20"/>
          <w:szCs w:val="20"/>
        </w:rPr>
        <w:t>ioning and relative positionin</w:t>
      </w:r>
      <w:r>
        <w:rPr>
          <w:rFonts w:ascii="Times New Roman" w:eastAsia="宋体" w:hAnsi="Times New Roman"/>
          <w:i/>
          <w:sz w:val="20"/>
          <w:szCs w:val="20"/>
        </w:rPr>
        <w:t>g.</w:t>
      </w:r>
    </w:p>
    <w:p w14:paraId="276EF446" w14:textId="66978600" w:rsidR="00790A48" w:rsidRPr="004C7EC3" w:rsidRDefault="00790A48" w:rsidP="004C7EC3">
      <w:pPr>
        <w:numPr>
          <w:ilvl w:val="0"/>
          <w:numId w:val="8"/>
        </w:numPr>
        <w:autoSpaceDE w:val="0"/>
        <w:autoSpaceDN w:val="0"/>
        <w:adjustRightInd w:val="0"/>
        <w:snapToGrid w:val="0"/>
        <w:spacing w:beforeLines="50" w:before="180" w:afterLines="50" w:after="180" w:line="240" w:lineRule="auto"/>
        <w:jc w:val="both"/>
        <w:rPr>
          <w:rFonts w:ascii="Times New Roman" w:eastAsia="宋体" w:hAnsi="Times New Roman"/>
          <w:i/>
          <w:sz w:val="20"/>
          <w:szCs w:val="20"/>
        </w:rPr>
      </w:pPr>
      <w:r w:rsidRPr="004C7EC3">
        <w:rPr>
          <w:rFonts w:ascii="Times New Roman" w:eastAsia="宋体" w:hAnsi="Times New Roman"/>
          <w:i/>
          <w:sz w:val="20"/>
          <w:szCs w:val="20"/>
        </w:rPr>
        <w:t>For out-of-coverage, support relative positioning</w:t>
      </w:r>
      <w:r w:rsidR="000311CA">
        <w:rPr>
          <w:rFonts w:ascii="Times New Roman" w:eastAsia="宋体" w:hAnsi="Times New Roman"/>
          <w:i/>
          <w:sz w:val="20"/>
          <w:szCs w:val="20"/>
        </w:rPr>
        <w:t xml:space="preserve"> which TDOA may not be applicable. </w:t>
      </w:r>
    </w:p>
    <w:p w14:paraId="15E49052" w14:textId="2587D6CD" w:rsidR="00161B2A" w:rsidRDefault="002F0390">
      <w:pPr>
        <w:autoSpaceDE w:val="0"/>
        <w:autoSpaceDN w:val="0"/>
        <w:adjustRightInd w:val="0"/>
        <w:snapToGrid w:val="0"/>
        <w:spacing w:beforeLines="50" w:before="180" w:afterLines="50" w:after="180" w:line="240" w:lineRule="auto"/>
        <w:jc w:val="both"/>
        <w:rPr>
          <w:rFonts w:ascii="Times New Roman" w:eastAsia="宋体" w:hAnsi="Times New Roman"/>
          <w:bCs/>
          <w:sz w:val="20"/>
          <w:szCs w:val="20"/>
        </w:rPr>
      </w:pPr>
      <w:r>
        <w:rPr>
          <w:rFonts w:ascii="Times New Roman" w:eastAsia="宋体" w:hAnsi="Times New Roman" w:hint="eastAsia"/>
          <w:bCs/>
          <w:sz w:val="20"/>
          <w:szCs w:val="20"/>
        </w:rPr>
        <w:t>For timing-based methods</w:t>
      </w:r>
      <w:r w:rsidR="00856445">
        <w:rPr>
          <w:rFonts w:ascii="Times New Roman" w:eastAsia="宋体" w:hAnsi="Times New Roman"/>
          <w:bCs/>
          <w:sz w:val="20"/>
          <w:szCs w:val="20"/>
        </w:rPr>
        <w:t xml:space="preserve"> as shown </w:t>
      </w:r>
      <w:r w:rsidR="00856445" w:rsidRPr="004005C4">
        <w:rPr>
          <w:rFonts w:ascii="Times New Roman" w:eastAsia="宋体" w:hAnsi="Times New Roman"/>
          <w:bCs/>
          <w:sz w:val="20"/>
          <w:szCs w:val="20"/>
        </w:rPr>
        <w:t>in Figure</w:t>
      </w:r>
      <w:r w:rsidR="003909DD">
        <w:rPr>
          <w:rFonts w:ascii="Times New Roman" w:eastAsia="宋体" w:hAnsi="Times New Roman"/>
          <w:bCs/>
          <w:sz w:val="20"/>
          <w:szCs w:val="20"/>
        </w:rPr>
        <w:t xml:space="preserve"> 2.3-1</w:t>
      </w:r>
      <w:r w:rsidRPr="003909DD">
        <w:rPr>
          <w:rFonts w:ascii="Times New Roman" w:eastAsia="宋体" w:hAnsi="Times New Roman"/>
          <w:bCs/>
          <w:sz w:val="20"/>
          <w:szCs w:val="20"/>
        </w:rPr>
        <w:t>:</w:t>
      </w:r>
    </w:p>
    <w:p w14:paraId="7C815BF3" w14:textId="77777777" w:rsidR="00161B2A" w:rsidRDefault="002F0390">
      <w:pPr>
        <w:numPr>
          <w:ilvl w:val="0"/>
          <w:numId w:val="9"/>
        </w:numPr>
        <w:autoSpaceDE w:val="0"/>
        <w:autoSpaceDN w:val="0"/>
        <w:adjustRightInd w:val="0"/>
        <w:snapToGrid w:val="0"/>
        <w:spacing w:beforeLines="50" w:before="180" w:afterLines="50" w:after="180" w:line="240" w:lineRule="auto"/>
        <w:jc w:val="both"/>
        <w:rPr>
          <w:rFonts w:ascii="Times New Roman" w:eastAsia="宋体" w:hAnsi="Times New Roman"/>
          <w:bCs/>
          <w:sz w:val="20"/>
          <w:szCs w:val="20"/>
        </w:rPr>
      </w:pPr>
      <w:r>
        <w:rPr>
          <w:rFonts w:ascii="Times New Roman" w:eastAsia="宋体" w:hAnsi="Times New Roman" w:hint="eastAsia"/>
          <w:bCs/>
          <w:sz w:val="20"/>
          <w:szCs w:val="20"/>
        </w:rPr>
        <w:t xml:space="preserve">In TDOA positioning method, the target UE position is estimated based on SL-PRS-RSRP/SL-PRS RSTD (or maybe PRS-RSRPP introduced in Rel-17) measurements taken at the UE of </w:t>
      </w:r>
      <w:proofErr w:type="spellStart"/>
      <w:r>
        <w:rPr>
          <w:rFonts w:ascii="Times New Roman" w:eastAsia="宋体" w:hAnsi="Times New Roman" w:hint="eastAsia"/>
          <w:bCs/>
          <w:sz w:val="20"/>
          <w:szCs w:val="20"/>
        </w:rPr>
        <w:t>sidelink</w:t>
      </w:r>
      <w:proofErr w:type="spellEnd"/>
      <w:r>
        <w:rPr>
          <w:rFonts w:ascii="Times New Roman" w:eastAsia="宋体" w:hAnsi="Times New Roman" w:hint="eastAsia"/>
          <w:bCs/>
          <w:sz w:val="20"/>
          <w:szCs w:val="20"/>
        </w:rPr>
        <w:t xml:space="preserve"> signals from multiple peer/</w:t>
      </w:r>
      <w:proofErr w:type="spellStart"/>
      <w:r>
        <w:rPr>
          <w:rFonts w:ascii="Times New Roman" w:eastAsia="宋体" w:hAnsi="Times New Roman" w:hint="eastAsia"/>
          <w:bCs/>
          <w:sz w:val="20"/>
          <w:szCs w:val="20"/>
        </w:rPr>
        <w:t>neighbour</w:t>
      </w:r>
      <w:proofErr w:type="spellEnd"/>
      <w:r>
        <w:rPr>
          <w:rFonts w:ascii="Times New Roman" w:eastAsia="宋体" w:hAnsi="Times New Roman" w:hint="eastAsia"/>
          <w:bCs/>
          <w:sz w:val="20"/>
          <w:szCs w:val="20"/>
        </w:rPr>
        <w:t xml:space="preserve"> UEs. The legacy DL-TDOA/UL-TDOA positioning methods need time synchronization information between a reference TRP and a list of </w:t>
      </w:r>
      <w:proofErr w:type="spellStart"/>
      <w:r>
        <w:rPr>
          <w:rFonts w:ascii="Times New Roman" w:eastAsia="宋体" w:hAnsi="Times New Roman" w:hint="eastAsia"/>
          <w:bCs/>
          <w:sz w:val="20"/>
          <w:szCs w:val="20"/>
        </w:rPr>
        <w:t>neighbour</w:t>
      </w:r>
      <w:proofErr w:type="spellEnd"/>
      <w:r>
        <w:rPr>
          <w:rFonts w:ascii="Times New Roman" w:eastAsia="宋体" w:hAnsi="Times New Roman" w:hint="eastAsia"/>
          <w:bCs/>
          <w:sz w:val="20"/>
          <w:szCs w:val="20"/>
        </w:rPr>
        <w:t xml:space="preserve"> TRPs in Rel-15/16 to meet the positioning accuracy requirements. Therefore, time synchronization requirement need to be considered for TDOA method of SL positioning and several issues are related to the requirement: the time synchronization reference</w:t>
      </w:r>
      <w:r>
        <w:rPr>
          <w:rFonts w:ascii="Times New Roman" w:eastAsia="宋体" w:hAnsi="Times New Roman"/>
          <w:bCs/>
          <w:sz w:val="20"/>
          <w:szCs w:val="20"/>
        </w:rPr>
        <w:t>’</w:t>
      </w:r>
      <w:r>
        <w:rPr>
          <w:rFonts w:ascii="Times New Roman" w:eastAsia="宋体" w:hAnsi="Times New Roman" w:hint="eastAsia"/>
          <w:bCs/>
          <w:sz w:val="20"/>
          <w:szCs w:val="20"/>
        </w:rPr>
        <w:t>s restriction, selection and determination and its signaling procedure and parameters.</w:t>
      </w:r>
    </w:p>
    <w:p w14:paraId="09B16208" w14:textId="4DB6A027" w:rsidR="00161B2A" w:rsidRDefault="002F0390">
      <w:pPr>
        <w:numPr>
          <w:ilvl w:val="0"/>
          <w:numId w:val="9"/>
        </w:numPr>
        <w:autoSpaceDE w:val="0"/>
        <w:autoSpaceDN w:val="0"/>
        <w:adjustRightInd w:val="0"/>
        <w:snapToGrid w:val="0"/>
        <w:spacing w:beforeLines="50" w:before="180" w:afterLines="50" w:after="180" w:line="240" w:lineRule="auto"/>
        <w:jc w:val="both"/>
        <w:rPr>
          <w:rFonts w:ascii="Times New Roman" w:eastAsia="宋体" w:hAnsi="Times New Roman"/>
          <w:bCs/>
          <w:sz w:val="20"/>
          <w:szCs w:val="20"/>
        </w:rPr>
      </w:pPr>
      <w:r>
        <w:rPr>
          <w:rFonts w:ascii="Times New Roman" w:eastAsia="宋体" w:hAnsi="Times New Roman" w:hint="eastAsia"/>
          <w:bCs/>
          <w:sz w:val="20"/>
          <w:szCs w:val="20"/>
        </w:rPr>
        <w:t xml:space="preserve">In RTT positioning method, the UE </w:t>
      </w:r>
      <w:r w:rsidR="00D4086F">
        <w:rPr>
          <w:rFonts w:ascii="Times New Roman" w:eastAsia="宋体" w:hAnsi="Times New Roman"/>
          <w:bCs/>
          <w:sz w:val="20"/>
          <w:szCs w:val="20"/>
        </w:rPr>
        <w:t>location</w:t>
      </w:r>
      <w:r w:rsidR="00D4086F">
        <w:rPr>
          <w:rFonts w:ascii="Times New Roman" w:eastAsia="宋体" w:hAnsi="Times New Roman" w:hint="eastAsia"/>
          <w:bCs/>
          <w:sz w:val="20"/>
          <w:szCs w:val="20"/>
        </w:rPr>
        <w:t xml:space="preserve"> </w:t>
      </w:r>
      <w:r>
        <w:rPr>
          <w:rFonts w:ascii="Times New Roman" w:eastAsia="宋体" w:hAnsi="Times New Roman" w:hint="eastAsia"/>
          <w:bCs/>
          <w:sz w:val="20"/>
          <w:szCs w:val="20"/>
        </w:rPr>
        <w:t xml:space="preserve">is estimated based on measurements performed </w:t>
      </w:r>
      <w:r w:rsidR="00D4086F">
        <w:rPr>
          <w:rFonts w:ascii="Times New Roman" w:eastAsia="宋体" w:hAnsi="Times New Roman"/>
          <w:bCs/>
          <w:sz w:val="20"/>
          <w:szCs w:val="20"/>
        </w:rPr>
        <w:t>between</w:t>
      </w:r>
      <w:r w:rsidR="00D4086F">
        <w:rPr>
          <w:rFonts w:ascii="Times New Roman" w:eastAsia="宋体" w:hAnsi="Times New Roman" w:hint="eastAsia"/>
          <w:bCs/>
          <w:sz w:val="20"/>
          <w:szCs w:val="20"/>
        </w:rPr>
        <w:t xml:space="preserve"> </w:t>
      </w:r>
      <w:r>
        <w:rPr>
          <w:rFonts w:ascii="Times New Roman" w:eastAsia="宋体" w:hAnsi="Times New Roman" w:hint="eastAsia"/>
          <w:bCs/>
          <w:sz w:val="20"/>
          <w:szCs w:val="20"/>
        </w:rPr>
        <w:t>two UEs</w:t>
      </w:r>
      <w:r w:rsidR="008D5987">
        <w:rPr>
          <w:rFonts w:ascii="Times New Roman" w:eastAsia="宋体" w:hAnsi="Times New Roman"/>
          <w:bCs/>
          <w:sz w:val="20"/>
          <w:szCs w:val="20"/>
        </w:rPr>
        <w:t xml:space="preserve"> </w:t>
      </w:r>
      <w:r>
        <w:rPr>
          <w:rFonts w:ascii="Times New Roman" w:eastAsia="宋体" w:hAnsi="Times New Roman" w:hint="eastAsia"/>
          <w:bCs/>
          <w:sz w:val="20"/>
          <w:szCs w:val="20"/>
        </w:rPr>
        <w:t>(</w:t>
      </w:r>
      <w:proofErr w:type="spellStart"/>
      <w:r>
        <w:rPr>
          <w:rFonts w:ascii="Times New Roman" w:eastAsia="宋体" w:hAnsi="Times New Roman" w:hint="eastAsia"/>
          <w:bCs/>
          <w:sz w:val="20"/>
          <w:szCs w:val="20"/>
        </w:rPr>
        <w:t>Tx</w:t>
      </w:r>
      <w:proofErr w:type="spellEnd"/>
      <w:r>
        <w:rPr>
          <w:rFonts w:ascii="Times New Roman" w:eastAsia="宋体" w:hAnsi="Times New Roman" w:hint="eastAsia"/>
          <w:bCs/>
          <w:sz w:val="20"/>
          <w:szCs w:val="20"/>
        </w:rPr>
        <w:t xml:space="preserve"> UE and Rx UE). RTT does not require accurate synchronization between UEs. </w:t>
      </w:r>
    </w:p>
    <w:p w14:paraId="750A7DFB" w14:textId="494557FC" w:rsidR="00161B2A" w:rsidRDefault="002F0390">
      <w:pPr>
        <w:autoSpaceDE w:val="0"/>
        <w:autoSpaceDN w:val="0"/>
        <w:adjustRightInd w:val="0"/>
        <w:snapToGrid w:val="0"/>
        <w:spacing w:beforeLines="50" w:before="180" w:afterLines="50" w:after="180" w:line="240" w:lineRule="auto"/>
        <w:jc w:val="both"/>
        <w:rPr>
          <w:rFonts w:ascii="Times New Roman" w:eastAsia="宋体" w:hAnsi="Times New Roman"/>
          <w:bCs/>
          <w:i/>
          <w:iCs/>
          <w:sz w:val="20"/>
          <w:szCs w:val="20"/>
        </w:rPr>
      </w:pPr>
      <w:r>
        <w:rPr>
          <w:rFonts w:ascii="Times New Roman" w:eastAsia="宋体" w:hAnsi="Times New Roman" w:hint="eastAsia"/>
          <w:b/>
          <w:i/>
          <w:iCs/>
          <w:sz w:val="20"/>
          <w:szCs w:val="20"/>
        </w:rPr>
        <w:t xml:space="preserve">Observation </w:t>
      </w:r>
      <w:r w:rsidR="008D5987">
        <w:rPr>
          <w:rFonts w:ascii="Times New Roman" w:eastAsia="宋体" w:hAnsi="Times New Roman"/>
          <w:b/>
          <w:i/>
          <w:iCs/>
          <w:sz w:val="20"/>
          <w:szCs w:val="20"/>
        </w:rPr>
        <w:t>3</w:t>
      </w:r>
      <w:r>
        <w:rPr>
          <w:rFonts w:ascii="Times New Roman" w:eastAsia="宋体" w:hAnsi="Times New Roman" w:hint="eastAsia"/>
          <w:b/>
          <w:i/>
          <w:iCs/>
          <w:sz w:val="20"/>
          <w:szCs w:val="20"/>
        </w:rPr>
        <w:t xml:space="preserve">: </w:t>
      </w:r>
      <w:r>
        <w:rPr>
          <w:rFonts w:ascii="Times New Roman" w:eastAsia="宋体" w:hAnsi="Times New Roman" w:hint="eastAsia"/>
          <w:bCs/>
          <w:i/>
          <w:iCs/>
          <w:sz w:val="20"/>
          <w:szCs w:val="20"/>
        </w:rPr>
        <w:t xml:space="preserve">Time synchronization </w:t>
      </w:r>
      <w:r w:rsidR="007F5662">
        <w:rPr>
          <w:rFonts w:ascii="Times New Roman" w:eastAsia="宋体" w:hAnsi="Times New Roman"/>
          <w:bCs/>
          <w:i/>
          <w:iCs/>
          <w:sz w:val="20"/>
          <w:szCs w:val="20"/>
        </w:rPr>
        <w:t xml:space="preserve">between anchor UEs </w:t>
      </w:r>
      <w:r>
        <w:rPr>
          <w:rFonts w:ascii="Times New Roman" w:eastAsia="宋体" w:hAnsi="Times New Roman" w:hint="eastAsia"/>
          <w:bCs/>
          <w:i/>
          <w:iCs/>
          <w:sz w:val="20"/>
          <w:szCs w:val="20"/>
        </w:rPr>
        <w:t xml:space="preserve">need to be considered for SL </w:t>
      </w:r>
      <w:r w:rsidR="007F5662">
        <w:rPr>
          <w:rFonts w:ascii="Times New Roman" w:eastAsia="宋体" w:hAnsi="Times New Roman"/>
          <w:bCs/>
          <w:i/>
          <w:iCs/>
          <w:sz w:val="20"/>
          <w:szCs w:val="20"/>
        </w:rPr>
        <w:t xml:space="preserve">TDOA </w:t>
      </w:r>
      <w:r>
        <w:rPr>
          <w:rFonts w:ascii="Times New Roman" w:eastAsia="宋体" w:hAnsi="Times New Roman" w:hint="eastAsia"/>
          <w:bCs/>
          <w:i/>
          <w:iCs/>
          <w:sz w:val="20"/>
          <w:szCs w:val="20"/>
        </w:rPr>
        <w:t>positioning</w:t>
      </w:r>
      <w:r w:rsidR="008D5987">
        <w:rPr>
          <w:rFonts w:ascii="Times New Roman" w:eastAsia="宋体" w:hAnsi="Times New Roman"/>
          <w:bCs/>
          <w:i/>
          <w:iCs/>
          <w:sz w:val="20"/>
          <w:szCs w:val="20"/>
        </w:rPr>
        <w:t>.</w:t>
      </w:r>
    </w:p>
    <w:p w14:paraId="4AD4FF29" w14:textId="77777777" w:rsidR="00161B2A" w:rsidRDefault="002F0390">
      <w:pPr>
        <w:pStyle w:val="2"/>
        <w:snapToGrid w:val="0"/>
        <w:spacing w:line="240" w:lineRule="auto"/>
        <w:rPr>
          <w:rFonts w:ascii="Times New Roman" w:eastAsia="宋体" w:hAnsi="Times New Roman"/>
          <w:sz w:val="20"/>
          <w:szCs w:val="20"/>
        </w:rPr>
      </w:pPr>
      <w:r>
        <w:rPr>
          <w:rFonts w:ascii="Arial" w:hAnsi="Arial" w:cs="Arial"/>
          <w:sz w:val="24"/>
          <w:szCs w:val="24"/>
        </w:rPr>
        <w:t>2.</w:t>
      </w:r>
      <w:r>
        <w:rPr>
          <w:rFonts w:ascii="Arial" w:hAnsi="Arial" w:cs="Arial" w:hint="eastAsia"/>
          <w:sz w:val="24"/>
          <w:szCs w:val="24"/>
        </w:rPr>
        <w:t>4</w:t>
      </w:r>
      <w:r>
        <w:rPr>
          <w:rFonts w:ascii="Arial" w:hAnsi="Arial" w:cs="Arial"/>
          <w:sz w:val="24"/>
          <w:szCs w:val="24"/>
        </w:rPr>
        <w:t xml:space="preserve"> </w:t>
      </w:r>
      <w:r>
        <w:rPr>
          <w:rFonts w:ascii="Arial" w:hAnsi="Arial" w:cs="Arial" w:hint="eastAsia"/>
          <w:sz w:val="24"/>
          <w:szCs w:val="24"/>
        </w:rPr>
        <w:t>Views on frequency aspects of SL positioning</w:t>
      </w:r>
    </w:p>
    <w:p w14:paraId="684DA46E" w14:textId="7190B553" w:rsidR="00161B2A" w:rsidRDefault="002F0390">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For Rel-18 NR positioning, unlicensed spectrum was suggested by some companies for the sake of larger bandwidth of PRS/SRS and higher positioning accuracy for timing based positioning methods. However, LBT operation and collision nature of unlicensed band operation could seriously impact the positioning signaling (e.g., reference signal, measurement, report etc.) transmission and reception, it could further influence the accuracy and the latency which is important for some </w:t>
      </w:r>
      <w:proofErr w:type="spellStart"/>
      <w:r>
        <w:rPr>
          <w:rFonts w:ascii="Times New Roman" w:eastAsia="宋体" w:hAnsi="Times New Roman" w:hint="eastAsia"/>
          <w:sz w:val="20"/>
          <w:szCs w:val="20"/>
        </w:rPr>
        <w:t>sidelink</w:t>
      </w:r>
      <w:proofErr w:type="spellEnd"/>
      <w:r>
        <w:rPr>
          <w:rFonts w:ascii="Times New Roman" w:eastAsia="宋体" w:hAnsi="Times New Roman" w:hint="eastAsia"/>
          <w:sz w:val="20"/>
          <w:szCs w:val="20"/>
        </w:rPr>
        <w:t xml:space="preserve"> use cases. Hence, we suggest focusing on </w:t>
      </w:r>
      <w:proofErr w:type="gramStart"/>
      <w:r>
        <w:rPr>
          <w:rFonts w:ascii="Times New Roman" w:eastAsia="宋体" w:hAnsi="Times New Roman" w:hint="eastAsia"/>
          <w:sz w:val="20"/>
          <w:szCs w:val="20"/>
        </w:rPr>
        <w:t>ITS</w:t>
      </w:r>
      <w:proofErr w:type="gramEnd"/>
      <w:r>
        <w:rPr>
          <w:rFonts w:ascii="Times New Roman" w:eastAsia="宋体" w:hAnsi="Times New Roman" w:hint="eastAsia"/>
          <w:sz w:val="20"/>
          <w:szCs w:val="20"/>
        </w:rPr>
        <w:t xml:space="preserve"> and licensed spectrum in Rel-18. </w:t>
      </w:r>
    </w:p>
    <w:p w14:paraId="05A9F651" w14:textId="014559E7" w:rsidR="00161B2A" w:rsidRDefault="002F0390">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Moreover, Rel-16/17 </w:t>
      </w:r>
      <w:proofErr w:type="spellStart"/>
      <w:r>
        <w:rPr>
          <w:rFonts w:ascii="Times New Roman" w:eastAsia="宋体" w:hAnsi="Times New Roman" w:hint="eastAsia"/>
          <w:sz w:val="20"/>
          <w:szCs w:val="20"/>
        </w:rPr>
        <w:t>sidelink</w:t>
      </w:r>
      <w:proofErr w:type="spellEnd"/>
      <w:r>
        <w:rPr>
          <w:rFonts w:ascii="Times New Roman" w:eastAsia="宋体" w:hAnsi="Times New Roman" w:hint="eastAsia"/>
          <w:sz w:val="20"/>
          <w:szCs w:val="20"/>
        </w:rPr>
        <w:t xml:space="preserve"> does not support unlicensed spectrum. To include unlicensed spectrum in Rel-18 NR positioning, fundamental mechanism of </w:t>
      </w:r>
      <w:proofErr w:type="spellStart"/>
      <w:r>
        <w:rPr>
          <w:rFonts w:ascii="Times New Roman" w:eastAsia="宋体" w:hAnsi="Times New Roman" w:hint="eastAsia"/>
          <w:sz w:val="20"/>
          <w:szCs w:val="20"/>
        </w:rPr>
        <w:t>sidelink</w:t>
      </w:r>
      <w:proofErr w:type="spellEnd"/>
      <w:r>
        <w:rPr>
          <w:rFonts w:ascii="Times New Roman" w:eastAsia="宋体" w:hAnsi="Times New Roman" w:hint="eastAsia"/>
          <w:sz w:val="20"/>
          <w:szCs w:val="20"/>
        </w:rPr>
        <w:t xml:space="preserve"> in unlicensed spectrum, like LBT, shall be specified. In our view, the fundamental mechanism should not be made only for SL positioning but</w:t>
      </w:r>
      <w:r w:rsidR="007E0BE6">
        <w:rPr>
          <w:rFonts w:ascii="Times New Roman" w:eastAsia="宋体" w:hAnsi="Times New Roman"/>
          <w:sz w:val="20"/>
          <w:szCs w:val="20"/>
        </w:rPr>
        <w:t xml:space="preserve"> also</w:t>
      </w:r>
      <w:r>
        <w:rPr>
          <w:rFonts w:ascii="Times New Roman" w:eastAsia="宋体" w:hAnsi="Times New Roman" w:hint="eastAsia"/>
          <w:sz w:val="20"/>
          <w:szCs w:val="20"/>
        </w:rPr>
        <w:t xml:space="preserve"> for SL communication. Hence, we </w:t>
      </w:r>
      <w:r>
        <w:rPr>
          <w:rFonts w:ascii="Times New Roman" w:eastAsia="宋体" w:hAnsi="Times New Roman" w:hint="eastAsia"/>
          <w:sz w:val="20"/>
          <w:szCs w:val="20"/>
        </w:rPr>
        <w:lastRenderedPageBreak/>
        <w:t>suggest to specify SL positioning in unlicensed spectrum after completing specifying SL communication in unlicensed spectrum.</w:t>
      </w:r>
    </w:p>
    <w:p w14:paraId="645B398C" w14:textId="044D49D9" w:rsidR="00161B2A" w:rsidRDefault="002F0390">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w:t>
      </w:r>
      <w:r w:rsidR="00DF7F4C">
        <w:rPr>
          <w:rFonts w:ascii="Times New Roman" w:eastAsia="宋体" w:hAnsi="Times New Roman" w:hint="eastAsia"/>
          <w:b/>
          <w:bCs/>
          <w:i/>
          <w:iCs/>
          <w:sz w:val="20"/>
          <w:szCs w:val="20"/>
        </w:rPr>
        <w:t>1</w:t>
      </w:r>
      <w:r w:rsidR="00DF7F4C">
        <w:rPr>
          <w:rFonts w:ascii="Times New Roman" w:eastAsia="宋体" w:hAnsi="Times New Roman"/>
          <w:b/>
          <w:bCs/>
          <w:i/>
          <w:iCs/>
          <w:sz w:val="20"/>
          <w:szCs w:val="20"/>
        </w:rPr>
        <w:t>1</w:t>
      </w:r>
      <w:r>
        <w:rPr>
          <w:rFonts w:ascii="Times New Roman" w:eastAsia="宋体" w:hAnsi="Times New Roman" w:hint="eastAsia"/>
          <w:b/>
          <w:bCs/>
          <w:i/>
          <w:iCs/>
          <w:sz w:val="20"/>
          <w:szCs w:val="20"/>
        </w:rPr>
        <w:t>:</w:t>
      </w:r>
      <w:r>
        <w:rPr>
          <w:rFonts w:ascii="Times New Roman" w:eastAsia="宋体" w:hAnsi="Times New Roman" w:hint="eastAsia"/>
          <w:i/>
          <w:iCs/>
          <w:sz w:val="20"/>
          <w:szCs w:val="20"/>
        </w:rPr>
        <w:t xml:space="preserve"> Rel-18 NR </w:t>
      </w:r>
      <w:proofErr w:type="spellStart"/>
      <w:r>
        <w:rPr>
          <w:rFonts w:ascii="Times New Roman" w:eastAsia="宋体" w:hAnsi="Times New Roman" w:hint="eastAsia"/>
          <w:i/>
          <w:iCs/>
          <w:sz w:val="20"/>
          <w:szCs w:val="20"/>
        </w:rPr>
        <w:t>sidelink</w:t>
      </w:r>
      <w:proofErr w:type="spellEnd"/>
      <w:r>
        <w:rPr>
          <w:rFonts w:ascii="Times New Roman" w:eastAsia="宋体" w:hAnsi="Times New Roman" w:hint="eastAsia"/>
          <w:i/>
          <w:iCs/>
          <w:sz w:val="20"/>
          <w:szCs w:val="20"/>
        </w:rPr>
        <w:t xml:space="preserve"> positioning can focus on </w:t>
      </w:r>
      <w:proofErr w:type="gramStart"/>
      <w:r>
        <w:rPr>
          <w:rFonts w:ascii="Times New Roman" w:eastAsia="宋体" w:hAnsi="Times New Roman" w:hint="eastAsia"/>
          <w:i/>
          <w:iCs/>
          <w:sz w:val="20"/>
          <w:szCs w:val="20"/>
        </w:rPr>
        <w:t>ITS</w:t>
      </w:r>
      <w:proofErr w:type="gramEnd"/>
      <w:r>
        <w:rPr>
          <w:rFonts w:ascii="Times New Roman" w:eastAsia="宋体" w:hAnsi="Times New Roman" w:hint="eastAsia"/>
          <w:i/>
          <w:iCs/>
          <w:sz w:val="20"/>
          <w:szCs w:val="20"/>
        </w:rPr>
        <w:t xml:space="preserve"> and licensed spectrum first.</w:t>
      </w:r>
    </w:p>
    <w:p w14:paraId="1ABB8B93" w14:textId="77777777" w:rsidR="00161B2A" w:rsidRDefault="002F0390">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In addition, Rel-16/17 </w:t>
      </w:r>
      <w:proofErr w:type="spellStart"/>
      <w:r>
        <w:rPr>
          <w:rFonts w:ascii="Times New Roman" w:eastAsia="宋体" w:hAnsi="Times New Roman" w:hint="eastAsia"/>
          <w:sz w:val="20"/>
          <w:szCs w:val="20"/>
        </w:rPr>
        <w:t>sidelink</w:t>
      </w:r>
      <w:proofErr w:type="spellEnd"/>
      <w:r>
        <w:rPr>
          <w:rFonts w:ascii="Times New Roman" w:eastAsia="宋体" w:hAnsi="Times New Roman" w:hint="eastAsia"/>
          <w:sz w:val="20"/>
          <w:szCs w:val="20"/>
        </w:rPr>
        <w:t xml:space="preserve"> mainly focused on FR1, and it may not work well in FR2 due to lack of basic FR2 functionalities, e.g. beam management. There is a study bullet point of Rel-18 NR </w:t>
      </w:r>
      <w:proofErr w:type="spellStart"/>
      <w:r>
        <w:rPr>
          <w:rFonts w:ascii="Times New Roman" w:eastAsia="宋体" w:hAnsi="Times New Roman" w:hint="eastAsia"/>
          <w:sz w:val="20"/>
          <w:szCs w:val="20"/>
        </w:rPr>
        <w:t>sidelink</w:t>
      </w:r>
      <w:proofErr w:type="spellEnd"/>
      <w:r>
        <w:rPr>
          <w:rFonts w:ascii="Times New Roman" w:eastAsia="宋体" w:hAnsi="Times New Roman" w:hint="eastAsia"/>
          <w:sz w:val="20"/>
          <w:szCs w:val="20"/>
        </w:rPr>
        <w:t xml:space="preserve"> enhancement (excluding positioning and relaying) on FR2 licensed spectrum. In our view, the same beam management mechanism should be used for both regular SL operation and SL positioning in FR2. So, to avoid overlapping discussion between Rel-18 SL and positioning group, we suggest to specify SL positioning in FR2 after completing specifying regular SL communication. That is, to deprioritize FR2 enhancement for SL positioning in Rel-18.</w:t>
      </w:r>
    </w:p>
    <w:p w14:paraId="27E64678" w14:textId="2416C181" w:rsidR="00161B2A" w:rsidRDefault="002F0390">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b/>
          <w:bCs/>
          <w:i/>
          <w:iCs/>
          <w:sz w:val="20"/>
          <w:szCs w:val="20"/>
        </w:rPr>
        <w:t xml:space="preserve">Proposal </w:t>
      </w:r>
      <w:r w:rsidR="00DF7F4C">
        <w:rPr>
          <w:rFonts w:ascii="Times New Roman" w:eastAsia="宋体" w:hAnsi="Times New Roman" w:hint="eastAsia"/>
          <w:b/>
          <w:bCs/>
          <w:i/>
          <w:iCs/>
          <w:sz w:val="20"/>
          <w:szCs w:val="20"/>
        </w:rPr>
        <w:t>1</w:t>
      </w:r>
      <w:r w:rsidR="00DF7F4C">
        <w:rPr>
          <w:rFonts w:ascii="Times New Roman" w:eastAsia="宋体" w:hAnsi="Times New Roman"/>
          <w:b/>
          <w:bCs/>
          <w:i/>
          <w:iCs/>
          <w:sz w:val="20"/>
          <w:szCs w:val="20"/>
        </w:rPr>
        <w:t>2</w:t>
      </w:r>
      <w:r>
        <w:rPr>
          <w:rFonts w:ascii="Times New Roman" w:eastAsia="宋体" w:hAnsi="Times New Roman" w:hint="eastAsia"/>
          <w:b/>
          <w:bCs/>
          <w:i/>
          <w:iCs/>
          <w:sz w:val="20"/>
          <w:szCs w:val="20"/>
        </w:rPr>
        <w:t xml:space="preserve">: </w:t>
      </w:r>
      <w:r>
        <w:rPr>
          <w:rFonts w:ascii="Times New Roman" w:eastAsia="宋体" w:hAnsi="Times New Roman" w:hint="eastAsia"/>
          <w:i/>
          <w:iCs/>
          <w:sz w:val="20"/>
          <w:szCs w:val="20"/>
        </w:rPr>
        <w:t xml:space="preserve">Deprioritize Rel-18 NR </w:t>
      </w:r>
      <w:proofErr w:type="spellStart"/>
      <w:r>
        <w:rPr>
          <w:rFonts w:ascii="Times New Roman" w:eastAsia="宋体" w:hAnsi="Times New Roman" w:hint="eastAsia"/>
          <w:i/>
          <w:iCs/>
          <w:sz w:val="20"/>
          <w:szCs w:val="20"/>
        </w:rPr>
        <w:t>sidelink</w:t>
      </w:r>
      <w:proofErr w:type="spellEnd"/>
      <w:r>
        <w:rPr>
          <w:rFonts w:ascii="Times New Roman" w:eastAsia="宋体" w:hAnsi="Times New Roman" w:hint="eastAsia"/>
          <w:i/>
          <w:iCs/>
          <w:sz w:val="20"/>
          <w:szCs w:val="20"/>
        </w:rPr>
        <w:t xml:space="preserve"> positioning in FR2</w:t>
      </w:r>
      <w:r w:rsidR="00DF7F4C">
        <w:rPr>
          <w:rFonts w:ascii="Times New Roman" w:eastAsia="宋体" w:hAnsi="Times New Roman"/>
          <w:i/>
          <w:iCs/>
          <w:sz w:val="20"/>
          <w:szCs w:val="20"/>
        </w:rPr>
        <w:t>.</w:t>
      </w:r>
    </w:p>
    <w:p w14:paraId="482A28AF" w14:textId="77777777" w:rsidR="00161B2A" w:rsidRDefault="002F0390">
      <w:pPr>
        <w:pStyle w:val="1"/>
        <w:snapToGrid w:val="0"/>
        <w:spacing w:before="120" w:afterLines="50" w:after="180"/>
        <w:ind w:left="431" w:hanging="431"/>
        <w:jc w:val="both"/>
        <w:rPr>
          <w:sz w:val="28"/>
          <w:lang w:val="en-US"/>
        </w:rPr>
      </w:pPr>
      <w:r>
        <w:rPr>
          <w:rFonts w:hint="eastAsia"/>
          <w:sz w:val="28"/>
          <w:lang w:val="en-US"/>
        </w:rPr>
        <w:t>Conclusion</w:t>
      </w:r>
    </w:p>
    <w:p w14:paraId="1467992B" w14:textId="180A4A22" w:rsidR="00161B2A" w:rsidRPr="004005C4" w:rsidRDefault="002F0390" w:rsidP="004005C4">
      <w:pPr>
        <w:rPr>
          <w:rFonts w:eastAsia="宋体"/>
        </w:rPr>
      </w:pPr>
      <w:r>
        <w:rPr>
          <w:rFonts w:ascii="Times New Roman" w:eastAsia="宋体" w:hAnsi="Times New Roman"/>
          <w:sz w:val="20"/>
          <w:szCs w:val="20"/>
        </w:rPr>
        <w:t xml:space="preserve">In this contribution, we discuss </w:t>
      </w:r>
      <w:r w:rsidR="00946190">
        <w:rPr>
          <w:rFonts w:ascii="Times New Roman" w:hAnsi="Times New Roman" w:hint="eastAsia"/>
          <w:sz w:val="20"/>
          <w:szCs w:val="20"/>
        </w:rPr>
        <w:t>potential solutions for SL positioning</w:t>
      </w:r>
      <w:r>
        <w:rPr>
          <w:rFonts w:ascii="Times New Roman" w:eastAsia="宋体" w:hAnsi="Times New Roman"/>
          <w:sz w:val="20"/>
          <w:szCs w:val="20"/>
        </w:rPr>
        <w:t>, and we have the following observation</w:t>
      </w:r>
      <w:r w:rsidR="00946190">
        <w:rPr>
          <w:rFonts w:ascii="Times New Roman" w:eastAsia="宋体" w:hAnsi="Times New Roman"/>
          <w:sz w:val="20"/>
          <w:szCs w:val="20"/>
        </w:rPr>
        <w:t>s</w:t>
      </w:r>
      <w:r>
        <w:rPr>
          <w:rFonts w:ascii="Times New Roman" w:eastAsia="宋体" w:hAnsi="Times New Roman"/>
          <w:sz w:val="20"/>
          <w:szCs w:val="20"/>
        </w:rPr>
        <w:t xml:space="preserve"> and proposal</w:t>
      </w:r>
      <w:r w:rsidR="00946190">
        <w:rPr>
          <w:rFonts w:ascii="Times New Roman" w:eastAsia="宋体" w:hAnsi="Times New Roman"/>
          <w:sz w:val="20"/>
          <w:szCs w:val="20"/>
        </w:rPr>
        <w:t>s</w:t>
      </w:r>
      <w:r>
        <w:rPr>
          <w:rFonts w:ascii="Times New Roman" w:eastAsia="宋体" w:hAnsi="Times New Roman"/>
          <w:sz w:val="20"/>
          <w:szCs w:val="20"/>
        </w:rPr>
        <w:t>:</w:t>
      </w:r>
    </w:p>
    <w:p w14:paraId="1F7C3419" w14:textId="7AE75FBC" w:rsidR="00C734EC" w:rsidRDefault="00C734EC">
      <w:pPr>
        <w:autoSpaceDE w:val="0"/>
        <w:autoSpaceDN w:val="0"/>
        <w:adjustRightInd w:val="0"/>
        <w:snapToGrid w:val="0"/>
        <w:spacing w:beforeLines="50" w:before="180" w:afterLines="50" w:after="180" w:line="240" w:lineRule="auto"/>
        <w:jc w:val="both"/>
        <w:rPr>
          <w:rFonts w:ascii="Times New Roman" w:eastAsia="宋体" w:hAnsi="Times New Roman"/>
          <w:b/>
          <w:bCs/>
          <w:i/>
          <w:iCs/>
          <w:sz w:val="20"/>
          <w:szCs w:val="20"/>
        </w:rPr>
      </w:pPr>
      <w:r>
        <w:rPr>
          <w:rFonts w:ascii="Times New Roman" w:eastAsia="宋体" w:hAnsi="Times New Roman"/>
          <w:b/>
          <w:bCs/>
          <w:i/>
          <w:sz w:val="20"/>
          <w:szCs w:val="20"/>
        </w:rPr>
        <w:t>Observation</w:t>
      </w:r>
      <w:r w:rsidRPr="004C7EC3">
        <w:rPr>
          <w:rFonts w:ascii="Times New Roman" w:eastAsia="宋体" w:hAnsi="Times New Roman"/>
          <w:b/>
          <w:bCs/>
          <w:i/>
          <w:sz w:val="20"/>
          <w:szCs w:val="20"/>
        </w:rPr>
        <w:t xml:space="preserve"> 1:</w:t>
      </w:r>
      <w:r w:rsidRPr="004C7EC3">
        <w:rPr>
          <w:rFonts w:ascii="Times New Roman" w:eastAsia="宋体" w:hAnsi="Times New Roman"/>
          <w:bCs/>
          <w:i/>
          <w:sz w:val="20"/>
          <w:szCs w:val="20"/>
        </w:rPr>
        <w:t xml:space="preserve"> </w:t>
      </w:r>
      <w:r>
        <w:rPr>
          <w:rFonts w:ascii="Times New Roman" w:eastAsia="宋体" w:hAnsi="Times New Roman"/>
          <w:bCs/>
          <w:i/>
          <w:sz w:val="20"/>
          <w:szCs w:val="20"/>
        </w:rPr>
        <w:t>T</w:t>
      </w:r>
      <w:r w:rsidRPr="004C7EC3">
        <w:rPr>
          <w:rFonts w:ascii="Times New Roman" w:eastAsia="宋体" w:hAnsi="Times New Roman"/>
          <w:bCs/>
          <w:i/>
          <w:sz w:val="20"/>
          <w:szCs w:val="20"/>
        </w:rPr>
        <w:t xml:space="preserve">he existing </w:t>
      </w:r>
      <w:r>
        <w:rPr>
          <w:rFonts w:ascii="Times New Roman" w:eastAsia="宋体" w:hAnsi="Times New Roman"/>
          <w:bCs/>
          <w:i/>
          <w:sz w:val="20"/>
          <w:szCs w:val="20"/>
        </w:rPr>
        <w:t xml:space="preserve">NG-RAN </w:t>
      </w:r>
      <w:r w:rsidRPr="004C7EC3">
        <w:rPr>
          <w:rFonts w:ascii="Times New Roman" w:eastAsia="宋体" w:hAnsi="Times New Roman"/>
          <w:bCs/>
          <w:i/>
          <w:sz w:val="20"/>
          <w:szCs w:val="20"/>
        </w:rPr>
        <w:t xml:space="preserve">positioning architecture </w:t>
      </w:r>
      <w:r>
        <w:rPr>
          <w:rFonts w:ascii="Times New Roman" w:eastAsia="宋体" w:hAnsi="Times New Roman"/>
          <w:bCs/>
          <w:i/>
          <w:sz w:val="20"/>
          <w:szCs w:val="20"/>
        </w:rPr>
        <w:t>is not applicable to</w:t>
      </w:r>
      <w:r w:rsidRPr="004C7EC3">
        <w:rPr>
          <w:rFonts w:ascii="Times New Roman" w:eastAsia="宋体" w:hAnsi="Times New Roman"/>
          <w:bCs/>
          <w:i/>
          <w:sz w:val="20"/>
          <w:szCs w:val="20"/>
        </w:rPr>
        <w:t xml:space="preserve"> SL positioning.</w:t>
      </w:r>
    </w:p>
    <w:p w14:paraId="6C6B940C" w14:textId="77777777" w:rsidR="00AC2A7C" w:rsidRDefault="00AC2A7C" w:rsidP="00AC2A7C">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Observation </w:t>
      </w:r>
      <w:r>
        <w:rPr>
          <w:rFonts w:ascii="Times New Roman" w:eastAsia="宋体" w:hAnsi="Times New Roman"/>
          <w:b/>
          <w:bCs/>
          <w:i/>
          <w:iCs/>
          <w:sz w:val="20"/>
          <w:szCs w:val="20"/>
        </w:rPr>
        <w:t>2</w:t>
      </w:r>
      <w:r>
        <w:rPr>
          <w:rFonts w:ascii="Times New Roman" w:eastAsia="宋体" w:hAnsi="Times New Roman" w:hint="eastAsia"/>
          <w:b/>
          <w:bCs/>
          <w:i/>
          <w:iCs/>
          <w:sz w:val="20"/>
          <w:szCs w:val="20"/>
        </w:rPr>
        <w:t>:</w:t>
      </w:r>
      <w:r>
        <w:rPr>
          <w:rFonts w:ascii="Times New Roman" w:eastAsia="宋体" w:hAnsi="Times New Roman" w:hint="eastAsia"/>
          <w:i/>
          <w:iCs/>
          <w:sz w:val="20"/>
          <w:szCs w:val="20"/>
        </w:rPr>
        <w:t xml:space="preserve"> If the SL-PRS is configured within the bandwidth of PSSCH, it is difficult to satisfy the positioning requirement.</w:t>
      </w:r>
    </w:p>
    <w:p w14:paraId="0B08AC25" w14:textId="311C157B" w:rsidR="00C27AA4" w:rsidRPr="004005C4" w:rsidRDefault="008D5987">
      <w:pPr>
        <w:autoSpaceDE w:val="0"/>
        <w:autoSpaceDN w:val="0"/>
        <w:adjustRightInd w:val="0"/>
        <w:snapToGrid w:val="0"/>
        <w:spacing w:beforeLines="50" w:before="180" w:afterLines="50" w:after="180" w:line="240" w:lineRule="auto"/>
        <w:jc w:val="both"/>
        <w:rPr>
          <w:rFonts w:ascii="Times New Roman" w:eastAsia="宋体" w:hAnsi="Times New Roman"/>
          <w:bCs/>
          <w:i/>
          <w:iCs/>
          <w:sz w:val="20"/>
          <w:szCs w:val="20"/>
        </w:rPr>
      </w:pPr>
      <w:r>
        <w:rPr>
          <w:rFonts w:ascii="Times New Roman" w:eastAsia="宋体" w:hAnsi="Times New Roman" w:hint="eastAsia"/>
          <w:b/>
          <w:i/>
          <w:iCs/>
          <w:sz w:val="20"/>
          <w:szCs w:val="20"/>
        </w:rPr>
        <w:t xml:space="preserve">Observation </w:t>
      </w:r>
      <w:r>
        <w:rPr>
          <w:rFonts w:ascii="Times New Roman" w:eastAsia="宋体" w:hAnsi="Times New Roman"/>
          <w:b/>
          <w:i/>
          <w:iCs/>
          <w:sz w:val="20"/>
          <w:szCs w:val="20"/>
        </w:rPr>
        <w:t>3</w:t>
      </w:r>
      <w:r>
        <w:rPr>
          <w:rFonts w:ascii="Times New Roman" w:eastAsia="宋体" w:hAnsi="Times New Roman" w:hint="eastAsia"/>
          <w:b/>
          <w:i/>
          <w:iCs/>
          <w:sz w:val="20"/>
          <w:szCs w:val="20"/>
        </w:rPr>
        <w:t xml:space="preserve">: </w:t>
      </w:r>
      <w:r>
        <w:rPr>
          <w:rFonts w:ascii="Times New Roman" w:eastAsia="宋体" w:hAnsi="Times New Roman" w:hint="eastAsia"/>
          <w:bCs/>
          <w:i/>
          <w:iCs/>
          <w:sz w:val="20"/>
          <w:szCs w:val="20"/>
        </w:rPr>
        <w:t xml:space="preserve">Time synchronization </w:t>
      </w:r>
      <w:r>
        <w:rPr>
          <w:rFonts w:ascii="Times New Roman" w:eastAsia="宋体" w:hAnsi="Times New Roman"/>
          <w:bCs/>
          <w:i/>
          <w:iCs/>
          <w:sz w:val="20"/>
          <w:szCs w:val="20"/>
        </w:rPr>
        <w:t xml:space="preserve">between anchor UEs </w:t>
      </w:r>
      <w:r>
        <w:rPr>
          <w:rFonts w:ascii="Times New Roman" w:eastAsia="宋体" w:hAnsi="Times New Roman" w:hint="eastAsia"/>
          <w:bCs/>
          <w:i/>
          <w:iCs/>
          <w:sz w:val="20"/>
          <w:szCs w:val="20"/>
        </w:rPr>
        <w:t xml:space="preserve">need to be considered for SL </w:t>
      </w:r>
      <w:r>
        <w:rPr>
          <w:rFonts w:ascii="Times New Roman" w:eastAsia="宋体" w:hAnsi="Times New Roman"/>
          <w:bCs/>
          <w:i/>
          <w:iCs/>
          <w:sz w:val="20"/>
          <w:szCs w:val="20"/>
        </w:rPr>
        <w:t xml:space="preserve">TDOA </w:t>
      </w:r>
      <w:r>
        <w:rPr>
          <w:rFonts w:ascii="Times New Roman" w:eastAsia="宋体" w:hAnsi="Times New Roman" w:hint="eastAsia"/>
          <w:bCs/>
          <w:i/>
          <w:iCs/>
          <w:sz w:val="20"/>
          <w:szCs w:val="20"/>
        </w:rPr>
        <w:t>positioning</w:t>
      </w:r>
      <w:r>
        <w:rPr>
          <w:rFonts w:ascii="Times New Roman" w:eastAsia="宋体" w:hAnsi="Times New Roman"/>
          <w:bCs/>
          <w:i/>
          <w:iCs/>
          <w:sz w:val="20"/>
          <w:szCs w:val="20"/>
        </w:rPr>
        <w:t>.</w:t>
      </w:r>
    </w:p>
    <w:p w14:paraId="5B31D974" w14:textId="2F197C8D" w:rsidR="00C27AA4" w:rsidRDefault="002F0390">
      <w:pPr>
        <w:autoSpaceDE w:val="0"/>
        <w:autoSpaceDN w:val="0"/>
        <w:adjustRightInd w:val="0"/>
        <w:snapToGrid w:val="0"/>
        <w:spacing w:beforeLines="50" w:before="180" w:afterLines="50" w:after="180" w:line="240" w:lineRule="auto"/>
        <w:jc w:val="both"/>
        <w:rPr>
          <w:rFonts w:ascii="Times New Roman" w:eastAsia="宋体" w:hAnsi="Times New Roman"/>
          <w:bCs/>
          <w:i/>
          <w:iCs/>
          <w:sz w:val="20"/>
          <w:szCs w:val="20"/>
        </w:rPr>
      </w:pPr>
      <w:r>
        <w:rPr>
          <w:rFonts w:ascii="Times New Roman" w:eastAsia="宋体" w:hAnsi="Times New Roman" w:hint="eastAsia"/>
          <w:b/>
          <w:i/>
          <w:iCs/>
          <w:sz w:val="20"/>
          <w:szCs w:val="20"/>
        </w:rPr>
        <w:t xml:space="preserve">Proposal </w:t>
      </w:r>
      <w:r w:rsidR="008D785F">
        <w:rPr>
          <w:rFonts w:ascii="Times New Roman" w:eastAsia="宋体" w:hAnsi="Times New Roman"/>
          <w:b/>
          <w:i/>
          <w:iCs/>
          <w:sz w:val="20"/>
          <w:szCs w:val="20"/>
        </w:rPr>
        <w:t>1</w:t>
      </w:r>
      <w:r>
        <w:rPr>
          <w:rFonts w:ascii="Times New Roman" w:eastAsia="宋体" w:hAnsi="Times New Roman" w:hint="eastAsia"/>
          <w:b/>
          <w:i/>
          <w:iCs/>
          <w:sz w:val="20"/>
          <w:szCs w:val="20"/>
        </w:rPr>
        <w:t>:</w:t>
      </w:r>
      <w:r>
        <w:rPr>
          <w:rFonts w:ascii="Times New Roman" w:eastAsia="宋体" w:hAnsi="Times New Roman" w:hint="eastAsia"/>
          <w:bCs/>
          <w:i/>
          <w:iCs/>
          <w:sz w:val="20"/>
          <w:szCs w:val="20"/>
        </w:rPr>
        <w:t xml:space="preserve"> </w:t>
      </w:r>
      <w:r w:rsidR="008D785F">
        <w:rPr>
          <w:rFonts w:ascii="Times New Roman" w:eastAsia="宋体" w:hAnsi="Times New Roman" w:hint="eastAsia"/>
          <w:bCs/>
          <w:i/>
          <w:iCs/>
          <w:sz w:val="20"/>
          <w:szCs w:val="20"/>
        </w:rPr>
        <w:t>Consider the SL positioning structure design via PC5 interface including PC5-S and PC-5 RRC.</w:t>
      </w:r>
    </w:p>
    <w:p w14:paraId="7EC62B08" w14:textId="77777777" w:rsidR="00F47C27" w:rsidRDefault="00F47C27" w:rsidP="00F47C27">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w:t>
      </w:r>
      <w:r>
        <w:rPr>
          <w:rFonts w:ascii="Times New Roman" w:eastAsia="宋体" w:hAnsi="Times New Roman"/>
          <w:b/>
          <w:bCs/>
          <w:i/>
          <w:iCs/>
          <w:sz w:val="20"/>
          <w:szCs w:val="20"/>
        </w:rPr>
        <w:t>2</w:t>
      </w:r>
      <w:r>
        <w:rPr>
          <w:rFonts w:ascii="Times New Roman" w:eastAsia="宋体" w:hAnsi="Times New Roman" w:hint="eastAsia"/>
          <w:b/>
          <w:bCs/>
          <w:i/>
          <w:iCs/>
          <w:sz w:val="20"/>
          <w:szCs w:val="20"/>
        </w:rPr>
        <w:t>:</w:t>
      </w:r>
      <w:r>
        <w:rPr>
          <w:rFonts w:ascii="Times New Roman" w:eastAsia="宋体" w:hAnsi="Times New Roman" w:hint="eastAsia"/>
          <w:i/>
          <w:iCs/>
          <w:sz w:val="20"/>
          <w:szCs w:val="20"/>
        </w:rPr>
        <w:t xml:space="preserve"> For SL-PRS design, consider DL-PRS like signals to reduce the specification complexity.</w:t>
      </w:r>
    </w:p>
    <w:p w14:paraId="404A7892" w14:textId="77777777" w:rsidR="003F46F8" w:rsidRDefault="003F46F8" w:rsidP="003F46F8">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3:</w:t>
      </w:r>
      <w:r>
        <w:rPr>
          <w:rFonts w:ascii="Times New Roman" w:eastAsia="宋体" w:hAnsi="Times New Roman" w:hint="eastAsia"/>
          <w:i/>
          <w:iCs/>
          <w:sz w:val="20"/>
          <w:szCs w:val="20"/>
        </w:rPr>
        <w:t xml:space="preserve"> </w:t>
      </w:r>
      <w:r>
        <w:rPr>
          <w:rFonts w:ascii="Times New Roman" w:eastAsia="宋体" w:hAnsi="Times New Roman"/>
          <w:i/>
          <w:iCs/>
          <w:sz w:val="20"/>
          <w:szCs w:val="20"/>
        </w:rPr>
        <w:t>In Rel-18, TDM between SL-PRS and SL-data is only considered</w:t>
      </w:r>
      <w:r>
        <w:rPr>
          <w:rFonts w:ascii="Times New Roman" w:eastAsia="宋体" w:hAnsi="Times New Roman" w:hint="eastAsia"/>
          <w:i/>
          <w:iCs/>
          <w:sz w:val="20"/>
          <w:szCs w:val="20"/>
        </w:rPr>
        <w:t>.</w:t>
      </w:r>
    </w:p>
    <w:p w14:paraId="20A26E14" w14:textId="77777777" w:rsidR="00AC2A7C" w:rsidRDefault="00AC2A7C" w:rsidP="00AC2A7C">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b/>
          <w:bCs/>
          <w:i/>
          <w:iCs/>
          <w:sz w:val="20"/>
          <w:szCs w:val="20"/>
        </w:rPr>
        <w:t>Proposal 4:</w:t>
      </w:r>
      <w:r>
        <w:rPr>
          <w:rFonts w:ascii="Times New Roman" w:eastAsia="宋体" w:hAnsi="Times New Roman" w:hint="eastAsia"/>
          <w:i/>
          <w:iCs/>
          <w:sz w:val="20"/>
          <w:szCs w:val="20"/>
        </w:rPr>
        <w:t xml:space="preserve"> For the number of OFDM symbols within a slot for SL-PRS, consider adding AGC symbol for power adjustment and gap symbol</w:t>
      </w:r>
      <w:r>
        <w:rPr>
          <w:rFonts w:ascii="Times New Roman" w:eastAsia="宋体" w:hAnsi="Times New Roman"/>
          <w:i/>
          <w:iCs/>
          <w:sz w:val="20"/>
          <w:szCs w:val="20"/>
        </w:rPr>
        <w:t>(s)</w:t>
      </w:r>
      <w:r>
        <w:rPr>
          <w:rFonts w:ascii="Times New Roman" w:eastAsia="宋体" w:hAnsi="Times New Roman" w:hint="eastAsia"/>
          <w:i/>
          <w:iCs/>
          <w:sz w:val="20"/>
          <w:szCs w:val="20"/>
        </w:rPr>
        <w:t xml:space="preserve"> for Rx/</w:t>
      </w:r>
      <w:proofErr w:type="spellStart"/>
      <w:r>
        <w:rPr>
          <w:rFonts w:ascii="Times New Roman" w:eastAsia="宋体" w:hAnsi="Times New Roman" w:hint="eastAsia"/>
          <w:i/>
          <w:iCs/>
          <w:sz w:val="20"/>
          <w:szCs w:val="20"/>
        </w:rPr>
        <w:t>Tx</w:t>
      </w:r>
      <w:proofErr w:type="spellEnd"/>
      <w:r>
        <w:rPr>
          <w:rFonts w:ascii="Times New Roman" w:eastAsia="宋体" w:hAnsi="Times New Roman" w:hint="eastAsia"/>
          <w:i/>
          <w:iCs/>
          <w:sz w:val="20"/>
          <w:szCs w:val="20"/>
        </w:rPr>
        <w:t xml:space="preserve"> switch.</w:t>
      </w:r>
    </w:p>
    <w:p w14:paraId="2F8CCFFC" w14:textId="77777777" w:rsidR="00C70746" w:rsidRDefault="00C70746" w:rsidP="00C70746">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5:</w:t>
      </w:r>
      <w:r>
        <w:rPr>
          <w:rFonts w:ascii="Times New Roman" w:eastAsia="宋体" w:hAnsi="Times New Roman" w:hint="eastAsia"/>
          <w:i/>
          <w:iCs/>
          <w:sz w:val="20"/>
          <w:szCs w:val="20"/>
        </w:rPr>
        <w:t xml:space="preserve"> For SL-PRS resource configuration, we are open to study the following options:</w:t>
      </w:r>
    </w:p>
    <w:p w14:paraId="4813BA22" w14:textId="77777777" w:rsidR="00C70746" w:rsidRDefault="00C70746" w:rsidP="00C70746">
      <w:pPr>
        <w:numPr>
          <w:ilvl w:val="0"/>
          <w:numId w:val="6"/>
        </w:num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i/>
          <w:iCs/>
          <w:sz w:val="20"/>
          <w:szCs w:val="20"/>
        </w:rPr>
        <w:t>Alt 1: Dedicated SL-PRS configuration</w:t>
      </w:r>
    </w:p>
    <w:p w14:paraId="37D87E0C" w14:textId="77777777" w:rsidR="00C70746" w:rsidRDefault="00C70746" w:rsidP="00C70746">
      <w:pPr>
        <w:numPr>
          <w:ilvl w:val="1"/>
          <w:numId w:val="6"/>
        </w:num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i/>
          <w:iCs/>
          <w:sz w:val="20"/>
          <w:szCs w:val="20"/>
        </w:rPr>
        <w:t xml:space="preserve">SL-PRS </w:t>
      </w:r>
      <w:r>
        <w:rPr>
          <w:rFonts w:ascii="Times New Roman" w:eastAsia="宋体" w:hAnsi="Times New Roman"/>
          <w:i/>
          <w:iCs/>
          <w:sz w:val="20"/>
          <w:szCs w:val="20"/>
        </w:rPr>
        <w:t>configuration</w:t>
      </w:r>
      <w:r>
        <w:rPr>
          <w:rFonts w:ascii="Times New Roman" w:eastAsia="宋体" w:hAnsi="Times New Roman" w:hint="eastAsia"/>
          <w:i/>
          <w:iCs/>
          <w:sz w:val="20"/>
          <w:szCs w:val="20"/>
        </w:rPr>
        <w:t xml:space="preserve"> </w:t>
      </w:r>
      <w:r>
        <w:rPr>
          <w:rFonts w:ascii="Times New Roman" w:eastAsia="宋体" w:hAnsi="Times New Roman"/>
          <w:i/>
          <w:iCs/>
          <w:sz w:val="20"/>
          <w:szCs w:val="20"/>
        </w:rPr>
        <w:t xml:space="preserve">is </w:t>
      </w:r>
      <w:r>
        <w:rPr>
          <w:rFonts w:ascii="Times New Roman" w:eastAsia="宋体" w:hAnsi="Times New Roman" w:hint="eastAsia"/>
          <w:i/>
          <w:iCs/>
          <w:sz w:val="20"/>
          <w:szCs w:val="20"/>
        </w:rPr>
        <w:t>separate from SL resource pool.</w:t>
      </w:r>
    </w:p>
    <w:p w14:paraId="07686815" w14:textId="77777777" w:rsidR="00C70746" w:rsidRDefault="00C70746" w:rsidP="00C70746">
      <w:pPr>
        <w:numPr>
          <w:ilvl w:val="0"/>
          <w:numId w:val="6"/>
        </w:num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i/>
          <w:iCs/>
          <w:sz w:val="20"/>
          <w:szCs w:val="20"/>
        </w:rPr>
        <w:t xml:space="preserve">Alt 2: SL-PRS </w:t>
      </w:r>
      <w:r>
        <w:rPr>
          <w:rFonts w:ascii="Times New Roman" w:eastAsia="宋体" w:hAnsi="Times New Roman"/>
          <w:i/>
          <w:iCs/>
          <w:sz w:val="20"/>
          <w:szCs w:val="20"/>
        </w:rPr>
        <w:t>is</w:t>
      </w:r>
      <w:r>
        <w:rPr>
          <w:rFonts w:ascii="Times New Roman" w:eastAsia="宋体" w:hAnsi="Times New Roman" w:hint="eastAsia"/>
          <w:i/>
          <w:iCs/>
          <w:sz w:val="20"/>
          <w:szCs w:val="20"/>
        </w:rPr>
        <w:t xml:space="preserve"> configured in SL resource pool</w:t>
      </w:r>
    </w:p>
    <w:p w14:paraId="58244D1D" w14:textId="77777777" w:rsidR="00717F96" w:rsidRDefault="00717F96" w:rsidP="00717F96">
      <w:pPr>
        <w:autoSpaceDE w:val="0"/>
        <w:autoSpaceDN w:val="0"/>
        <w:adjustRightInd w:val="0"/>
        <w:snapToGrid w:val="0"/>
        <w:spacing w:after="12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6:</w:t>
      </w:r>
      <w:r>
        <w:rPr>
          <w:rFonts w:ascii="Times New Roman" w:eastAsia="宋体" w:hAnsi="Times New Roman" w:hint="eastAsia"/>
          <w:i/>
          <w:iCs/>
          <w:sz w:val="20"/>
          <w:szCs w:val="20"/>
        </w:rPr>
        <w:t xml:space="preserve"> Support using SCI to trigger SL-PRS and consider the following 2 cases: </w:t>
      </w:r>
    </w:p>
    <w:p w14:paraId="01C703A5" w14:textId="77777777" w:rsidR="00717F96" w:rsidRDefault="00717F96" w:rsidP="004005C4">
      <w:pPr>
        <w:numPr>
          <w:ilvl w:val="0"/>
          <w:numId w:val="7"/>
        </w:numPr>
        <w:autoSpaceDE w:val="0"/>
        <w:autoSpaceDN w:val="0"/>
        <w:adjustRightInd w:val="0"/>
        <w:snapToGrid w:val="0"/>
        <w:spacing w:after="120" w:line="240" w:lineRule="auto"/>
        <w:jc w:val="both"/>
        <w:rPr>
          <w:rFonts w:ascii="Times New Roman" w:eastAsia="宋体" w:hAnsi="Times New Roman"/>
          <w:sz w:val="20"/>
          <w:szCs w:val="20"/>
        </w:rPr>
      </w:pPr>
      <w:r>
        <w:rPr>
          <w:rFonts w:ascii="Times New Roman" w:eastAsia="宋体" w:hAnsi="Times New Roman" w:hint="eastAsia"/>
          <w:i/>
          <w:iCs/>
          <w:sz w:val="20"/>
          <w:szCs w:val="20"/>
        </w:rPr>
        <w:t xml:space="preserve">SCI can schedule both SL-PRS and SL-data; </w:t>
      </w:r>
    </w:p>
    <w:p w14:paraId="14397B9C" w14:textId="77777777" w:rsidR="00717F96" w:rsidRPr="004005C4" w:rsidRDefault="00717F96" w:rsidP="004005C4">
      <w:pPr>
        <w:numPr>
          <w:ilvl w:val="0"/>
          <w:numId w:val="7"/>
        </w:numPr>
        <w:autoSpaceDE w:val="0"/>
        <w:autoSpaceDN w:val="0"/>
        <w:adjustRightInd w:val="0"/>
        <w:snapToGrid w:val="0"/>
        <w:spacing w:after="120" w:line="240" w:lineRule="auto"/>
        <w:jc w:val="both"/>
        <w:rPr>
          <w:rFonts w:ascii="Times New Roman" w:eastAsia="宋体" w:hAnsi="Times New Roman"/>
          <w:sz w:val="20"/>
          <w:szCs w:val="20"/>
        </w:rPr>
      </w:pPr>
      <w:r w:rsidRPr="00717F96">
        <w:rPr>
          <w:rFonts w:ascii="Times New Roman" w:eastAsia="宋体" w:hAnsi="Times New Roman"/>
          <w:i/>
          <w:iCs/>
          <w:sz w:val="20"/>
          <w:szCs w:val="20"/>
        </w:rPr>
        <w:t>SCI can either schedule SL-PRS or SL-data.</w:t>
      </w:r>
    </w:p>
    <w:p w14:paraId="7414ECF9" w14:textId="77777777" w:rsidR="003909DD" w:rsidRPr="004005C4" w:rsidRDefault="003909DD" w:rsidP="004005C4">
      <w:pPr>
        <w:tabs>
          <w:tab w:val="left" w:pos="420"/>
        </w:tabs>
        <w:snapToGrid w:val="0"/>
        <w:spacing w:beforeLines="50" w:before="180" w:afterLines="50" w:after="180" w:line="240" w:lineRule="auto"/>
        <w:jc w:val="both"/>
        <w:rPr>
          <w:sz w:val="20"/>
        </w:rPr>
      </w:pPr>
      <w:r w:rsidRPr="004005C4">
        <w:rPr>
          <w:rFonts w:ascii="Times New Roman" w:hAnsi="Times New Roman"/>
          <w:b/>
          <w:bCs/>
          <w:i/>
          <w:iCs/>
          <w:sz w:val="20"/>
        </w:rPr>
        <w:t>Proposal 7</w:t>
      </w:r>
      <w:r w:rsidRPr="004005C4">
        <w:rPr>
          <w:rFonts w:ascii="Times New Roman" w:hAnsi="Times New Roman"/>
          <w:i/>
          <w:iCs/>
          <w:sz w:val="20"/>
        </w:rPr>
        <w:t>: Support both Mode 1 and Mode 2 resource allocation for SL positioning</w:t>
      </w:r>
      <w:r w:rsidRPr="004005C4">
        <w:rPr>
          <w:rFonts w:ascii="Times New Roman" w:hAnsi="Times New Roman"/>
          <w:sz w:val="20"/>
        </w:rPr>
        <w:t>.</w:t>
      </w:r>
    </w:p>
    <w:p w14:paraId="500285D6" w14:textId="77777777" w:rsidR="003909DD" w:rsidRDefault="003909DD" w:rsidP="003909DD">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b/>
          <w:bCs/>
          <w:i/>
          <w:iCs/>
          <w:sz w:val="20"/>
          <w:szCs w:val="20"/>
        </w:rPr>
        <w:t>Proposal 8:</w:t>
      </w:r>
      <w:r>
        <w:rPr>
          <w:rFonts w:ascii="Times New Roman" w:eastAsia="宋体" w:hAnsi="Times New Roman" w:hint="eastAsia"/>
          <w:i/>
          <w:iCs/>
          <w:sz w:val="20"/>
          <w:szCs w:val="20"/>
        </w:rPr>
        <w:t xml:space="preserve"> Support using </w:t>
      </w:r>
      <w:r>
        <w:rPr>
          <w:rFonts w:ascii="Times New Roman" w:eastAsia="宋体" w:hAnsi="Times New Roman"/>
          <w:i/>
          <w:iCs/>
          <w:sz w:val="20"/>
          <w:szCs w:val="20"/>
        </w:rPr>
        <w:t xml:space="preserve">DCI to dynamically or semi-persistently </w:t>
      </w:r>
      <w:r>
        <w:rPr>
          <w:rFonts w:ascii="Times New Roman" w:eastAsia="宋体" w:hAnsi="Times New Roman" w:hint="eastAsia"/>
          <w:i/>
          <w:iCs/>
          <w:sz w:val="20"/>
          <w:szCs w:val="20"/>
        </w:rPr>
        <w:t xml:space="preserve">schedule </w:t>
      </w:r>
      <w:r>
        <w:rPr>
          <w:rFonts w:ascii="Times New Roman" w:eastAsia="宋体" w:hAnsi="Times New Roman"/>
          <w:i/>
          <w:iCs/>
          <w:sz w:val="20"/>
          <w:szCs w:val="20"/>
        </w:rPr>
        <w:t xml:space="preserve">SL-PRS </w:t>
      </w:r>
      <w:r>
        <w:rPr>
          <w:rFonts w:ascii="Times New Roman" w:eastAsia="宋体" w:hAnsi="Times New Roman" w:hint="eastAsia"/>
          <w:i/>
          <w:iCs/>
          <w:sz w:val="20"/>
          <w:szCs w:val="20"/>
        </w:rPr>
        <w:t>and consider whether a new DCI format other than DCI format 3_0 is needed.</w:t>
      </w:r>
    </w:p>
    <w:p w14:paraId="75732CDB" w14:textId="77777777" w:rsidR="003909DD" w:rsidRDefault="003909DD" w:rsidP="003909DD">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9:</w:t>
      </w:r>
      <w:r>
        <w:rPr>
          <w:rFonts w:ascii="Times New Roman" w:eastAsia="宋体" w:hAnsi="Times New Roman" w:hint="eastAsia"/>
          <w:i/>
          <w:iCs/>
          <w:sz w:val="20"/>
          <w:szCs w:val="20"/>
        </w:rPr>
        <w:t xml:space="preserve"> Study power control </w:t>
      </w:r>
      <w:r>
        <w:rPr>
          <w:rFonts w:ascii="Times New Roman" w:eastAsia="宋体" w:hAnsi="Times New Roman"/>
          <w:i/>
          <w:iCs/>
          <w:sz w:val="20"/>
          <w:szCs w:val="20"/>
        </w:rPr>
        <w:t>for</w:t>
      </w:r>
      <w:r>
        <w:rPr>
          <w:rFonts w:ascii="Times New Roman" w:eastAsia="宋体" w:hAnsi="Times New Roman" w:hint="eastAsia"/>
          <w:i/>
          <w:iCs/>
          <w:sz w:val="20"/>
          <w:szCs w:val="20"/>
        </w:rPr>
        <w:t xml:space="preserve"> SL-PRS transmission.</w:t>
      </w:r>
    </w:p>
    <w:p w14:paraId="10619B0D" w14:textId="77777777" w:rsidR="003909DD" w:rsidRPr="008A0CD0" w:rsidRDefault="003909DD" w:rsidP="003909DD">
      <w:pPr>
        <w:tabs>
          <w:tab w:val="left" w:pos="420"/>
        </w:tabs>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10:</w:t>
      </w:r>
      <w:r>
        <w:rPr>
          <w:rFonts w:ascii="Times New Roman" w:eastAsia="宋体" w:hAnsi="Times New Roman" w:hint="eastAsia"/>
          <w:i/>
          <w:iCs/>
          <w:sz w:val="20"/>
          <w:szCs w:val="20"/>
        </w:rPr>
        <w:t xml:space="preserve"> </w:t>
      </w:r>
      <w:r>
        <w:rPr>
          <w:rFonts w:ascii="Times New Roman" w:eastAsia="宋体" w:hAnsi="Times New Roman"/>
          <w:i/>
          <w:iCs/>
          <w:sz w:val="20"/>
          <w:szCs w:val="20"/>
        </w:rPr>
        <w:t xml:space="preserve">From standard perspective, support all </w:t>
      </w:r>
      <w:r w:rsidRPr="004C7EC3">
        <w:rPr>
          <w:rFonts w:ascii="Times New Roman" w:eastAsia="宋体" w:hAnsi="Times New Roman"/>
          <w:i/>
          <w:sz w:val="20"/>
          <w:szCs w:val="20"/>
        </w:rPr>
        <w:t>in-coverage, partial-coverage</w:t>
      </w:r>
      <w:r w:rsidRPr="001C011D" w:rsidDel="001C011D">
        <w:rPr>
          <w:rFonts w:ascii="Times New Roman" w:eastAsia="宋体" w:hAnsi="Times New Roman" w:hint="eastAsia"/>
          <w:i/>
          <w:iCs/>
          <w:sz w:val="20"/>
          <w:szCs w:val="20"/>
        </w:rPr>
        <w:t xml:space="preserve"> </w:t>
      </w:r>
      <w:r w:rsidRPr="001C011D">
        <w:rPr>
          <w:rFonts w:ascii="Times New Roman" w:eastAsia="宋体" w:hAnsi="Times New Roman"/>
          <w:i/>
          <w:iCs/>
          <w:sz w:val="20"/>
          <w:szCs w:val="20"/>
        </w:rPr>
        <w:t>an</w:t>
      </w:r>
      <w:r w:rsidRPr="00790A48">
        <w:rPr>
          <w:rFonts w:ascii="Times New Roman" w:eastAsia="宋体" w:hAnsi="Times New Roman"/>
          <w:i/>
          <w:iCs/>
          <w:sz w:val="20"/>
          <w:szCs w:val="20"/>
        </w:rPr>
        <w:t>d out-of-coverage scenarios</w:t>
      </w:r>
      <w:r>
        <w:rPr>
          <w:rFonts w:ascii="Times New Roman" w:eastAsia="宋体" w:hAnsi="Times New Roman"/>
          <w:i/>
          <w:iCs/>
          <w:sz w:val="20"/>
          <w:szCs w:val="20"/>
        </w:rPr>
        <w:t xml:space="preserve">. The legacy positioning methods should be reused. </w:t>
      </w:r>
    </w:p>
    <w:p w14:paraId="2D117419" w14:textId="77777777" w:rsidR="003909DD" w:rsidRDefault="003909DD" w:rsidP="004005C4">
      <w:pPr>
        <w:numPr>
          <w:ilvl w:val="0"/>
          <w:numId w:val="8"/>
        </w:numPr>
        <w:autoSpaceDE w:val="0"/>
        <w:autoSpaceDN w:val="0"/>
        <w:adjustRightInd w:val="0"/>
        <w:snapToGrid w:val="0"/>
        <w:spacing w:beforeLines="50" w:before="180" w:afterLines="50" w:after="180" w:line="240" w:lineRule="auto"/>
        <w:jc w:val="both"/>
        <w:rPr>
          <w:rFonts w:ascii="Times New Roman" w:eastAsia="宋体" w:hAnsi="Times New Roman"/>
          <w:i/>
          <w:sz w:val="20"/>
          <w:szCs w:val="20"/>
        </w:rPr>
      </w:pPr>
      <w:r w:rsidRPr="004C7EC3">
        <w:rPr>
          <w:rFonts w:ascii="Times New Roman" w:eastAsia="宋体" w:hAnsi="Times New Roman"/>
          <w:i/>
          <w:sz w:val="20"/>
          <w:szCs w:val="20"/>
        </w:rPr>
        <w:lastRenderedPageBreak/>
        <w:t xml:space="preserve">For </w:t>
      </w:r>
      <w:r w:rsidRPr="000311CA">
        <w:rPr>
          <w:rFonts w:ascii="Times New Roman" w:eastAsia="宋体" w:hAnsi="Times New Roman"/>
          <w:i/>
          <w:sz w:val="20"/>
          <w:szCs w:val="20"/>
        </w:rPr>
        <w:t>in-coverage and partial-coverage, support bo</w:t>
      </w:r>
      <w:r w:rsidRPr="00D4086F">
        <w:rPr>
          <w:rFonts w:ascii="Times New Roman" w:eastAsia="宋体" w:hAnsi="Times New Roman"/>
          <w:i/>
          <w:sz w:val="20"/>
          <w:szCs w:val="20"/>
        </w:rPr>
        <w:t>th absolute posit</w:t>
      </w:r>
      <w:r w:rsidRPr="007F5662">
        <w:rPr>
          <w:rFonts w:ascii="Times New Roman" w:eastAsia="宋体" w:hAnsi="Times New Roman"/>
          <w:i/>
          <w:sz w:val="20"/>
          <w:szCs w:val="20"/>
        </w:rPr>
        <w:t>ioning and relative positionin</w:t>
      </w:r>
      <w:r>
        <w:rPr>
          <w:rFonts w:ascii="Times New Roman" w:eastAsia="宋体" w:hAnsi="Times New Roman"/>
          <w:i/>
          <w:sz w:val="20"/>
          <w:szCs w:val="20"/>
        </w:rPr>
        <w:t>g.</w:t>
      </w:r>
    </w:p>
    <w:p w14:paraId="4E39C4EE" w14:textId="6A11F108" w:rsidR="003909DD" w:rsidRPr="00DF7F4C" w:rsidRDefault="003909DD" w:rsidP="004005C4">
      <w:pPr>
        <w:numPr>
          <w:ilvl w:val="0"/>
          <w:numId w:val="8"/>
        </w:numPr>
        <w:autoSpaceDE w:val="0"/>
        <w:autoSpaceDN w:val="0"/>
        <w:adjustRightInd w:val="0"/>
        <w:snapToGrid w:val="0"/>
        <w:spacing w:beforeLines="50" w:before="180" w:afterLines="50" w:after="180" w:line="240" w:lineRule="auto"/>
        <w:jc w:val="both"/>
        <w:rPr>
          <w:rFonts w:ascii="Times New Roman" w:eastAsia="宋体" w:hAnsi="Times New Roman"/>
          <w:i/>
          <w:sz w:val="20"/>
          <w:szCs w:val="20"/>
        </w:rPr>
      </w:pPr>
      <w:r w:rsidRPr="003909DD">
        <w:rPr>
          <w:rFonts w:ascii="Times New Roman" w:eastAsia="宋体" w:hAnsi="Times New Roman"/>
          <w:i/>
          <w:sz w:val="20"/>
          <w:szCs w:val="20"/>
        </w:rPr>
        <w:t>For out-of-coverage, support relative positioning which TDOA may not be applicable</w:t>
      </w:r>
    </w:p>
    <w:p w14:paraId="7C0A01A7" w14:textId="4A8481EE" w:rsidR="00DF7F4C" w:rsidRDefault="00DF7F4C" w:rsidP="00DF7F4C">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1</w:t>
      </w:r>
      <w:r>
        <w:rPr>
          <w:rFonts w:ascii="Times New Roman" w:eastAsia="宋体" w:hAnsi="Times New Roman"/>
          <w:b/>
          <w:bCs/>
          <w:i/>
          <w:iCs/>
          <w:sz w:val="20"/>
          <w:szCs w:val="20"/>
        </w:rPr>
        <w:t>1</w:t>
      </w:r>
      <w:r>
        <w:rPr>
          <w:rFonts w:ascii="Times New Roman" w:eastAsia="宋体" w:hAnsi="Times New Roman" w:hint="eastAsia"/>
          <w:b/>
          <w:bCs/>
          <w:i/>
          <w:iCs/>
          <w:sz w:val="20"/>
          <w:szCs w:val="20"/>
        </w:rPr>
        <w:t>:</w:t>
      </w:r>
      <w:r>
        <w:rPr>
          <w:rFonts w:ascii="Times New Roman" w:eastAsia="宋体" w:hAnsi="Times New Roman" w:hint="eastAsia"/>
          <w:i/>
          <w:iCs/>
          <w:sz w:val="20"/>
          <w:szCs w:val="20"/>
        </w:rPr>
        <w:t xml:space="preserve"> Rel-18 NR </w:t>
      </w:r>
      <w:proofErr w:type="spellStart"/>
      <w:r>
        <w:rPr>
          <w:rFonts w:ascii="Times New Roman" w:eastAsia="宋体" w:hAnsi="Times New Roman" w:hint="eastAsia"/>
          <w:i/>
          <w:iCs/>
          <w:sz w:val="20"/>
          <w:szCs w:val="20"/>
        </w:rPr>
        <w:t>sidelink</w:t>
      </w:r>
      <w:proofErr w:type="spellEnd"/>
      <w:r>
        <w:rPr>
          <w:rFonts w:ascii="Times New Roman" w:eastAsia="宋体" w:hAnsi="Times New Roman" w:hint="eastAsia"/>
          <w:i/>
          <w:iCs/>
          <w:sz w:val="20"/>
          <w:szCs w:val="20"/>
        </w:rPr>
        <w:t xml:space="preserve"> positioning can focus on </w:t>
      </w:r>
      <w:proofErr w:type="gramStart"/>
      <w:r>
        <w:rPr>
          <w:rFonts w:ascii="Times New Roman" w:eastAsia="宋体" w:hAnsi="Times New Roman" w:hint="eastAsia"/>
          <w:i/>
          <w:iCs/>
          <w:sz w:val="20"/>
          <w:szCs w:val="20"/>
        </w:rPr>
        <w:t>ITS</w:t>
      </w:r>
      <w:proofErr w:type="gramEnd"/>
      <w:r>
        <w:rPr>
          <w:rFonts w:ascii="Times New Roman" w:eastAsia="宋体" w:hAnsi="Times New Roman" w:hint="eastAsia"/>
          <w:i/>
          <w:iCs/>
          <w:sz w:val="20"/>
          <w:szCs w:val="20"/>
        </w:rPr>
        <w:t xml:space="preserve"> and licensed spectrum first.</w:t>
      </w:r>
    </w:p>
    <w:p w14:paraId="677E96AF" w14:textId="7FCBFAEB" w:rsidR="00161B2A" w:rsidRPr="004005C4" w:rsidRDefault="00DF7F4C">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b/>
          <w:bCs/>
          <w:i/>
          <w:iCs/>
          <w:sz w:val="20"/>
          <w:szCs w:val="20"/>
        </w:rPr>
        <w:t>Proposal 1</w:t>
      </w:r>
      <w:r>
        <w:rPr>
          <w:rFonts w:ascii="Times New Roman" w:eastAsia="宋体" w:hAnsi="Times New Roman"/>
          <w:b/>
          <w:bCs/>
          <w:i/>
          <w:iCs/>
          <w:sz w:val="20"/>
          <w:szCs w:val="20"/>
        </w:rPr>
        <w:t>2</w:t>
      </w:r>
      <w:r>
        <w:rPr>
          <w:rFonts w:ascii="Times New Roman" w:eastAsia="宋体" w:hAnsi="Times New Roman" w:hint="eastAsia"/>
          <w:b/>
          <w:bCs/>
          <w:i/>
          <w:iCs/>
          <w:sz w:val="20"/>
          <w:szCs w:val="20"/>
        </w:rPr>
        <w:t xml:space="preserve">: </w:t>
      </w:r>
      <w:r>
        <w:rPr>
          <w:rFonts w:ascii="Times New Roman" w:eastAsia="宋体" w:hAnsi="Times New Roman" w:hint="eastAsia"/>
          <w:i/>
          <w:iCs/>
          <w:sz w:val="20"/>
          <w:szCs w:val="20"/>
        </w:rPr>
        <w:t xml:space="preserve">Deprioritize Rel-18 NR </w:t>
      </w:r>
      <w:proofErr w:type="spellStart"/>
      <w:r>
        <w:rPr>
          <w:rFonts w:ascii="Times New Roman" w:eastAsia="宋体" w:hAnsi="Times New Roman" w:hint="eastAsia"/>
          <w:i/>
          <w:iCs/>
          <w:sz w:val="20"/>
          <w:szCs w:val="20"/>
        </w:rPr>
        <w:t>sidelink</w:t>
      </w:r>
      <w:proofErr w:type="spellEnd"/>
      <w:r>
        <w:rPr>
          <w:rFonts w:ascii="Times New Roman" w:eastAsia="宋体" w:hAnsi="Times New Roman" w:hint="eastAsia"/>
          <w:i/>
          <w:iCs/>
          <w:sz w:val="20"/>
          <w:szCs w:val="20"/>
        </w:rPr>
        <w:t xml:space="preserve"> positioning in FR2</w:t>
      </w:r>
      <w:r>
        <w:rPr>
          <w:rFonts w:ascii="Times New Roman" w:eastAsia="宋体" w:hAnsi="Times New Roman"/>
          <w:i/>
          <w:iCs/>
          <w:sz w:val="20"/>
          <w:szCs w:val="20"/>
        </w:rPr>
        <w:t>.</w:t>
      </w:r>
    </w:p>
    <w:p w14:paraId="400B6CC3" w14:textId="77777777" w:rsidR="00161B2A" w:rsidRDefault="002F0390">
      <w:pPr>
        <w:pStyle w:val="1"/>
        <w:snapToGrid w:val="0"/>
        <w:spacing w:before="120" w:afterLines="50" w:after="180"/>
        <w:ind w:left="431" w:hanging="431"/>
        <w:jc w:val="both"/>
        <w:rPr>
          <w:sz w:val="28"/>
          <w:lang w:val="en-US"/>
        </w:rPr>
      </w:pPr>
      <w:r>
        <w:rPr>
          <w:rFonts w:hint="eastAsia"/>
          <w:sz w:val="28"/>
          <w:lang w:val="en-US"/>
        </w:rPr>
        <w:t>Reference</w:t>
      </w:r>
    </w:p>
    <w:p w14:paraId="11585CC5" w14:textId="77777777" w:rsidR="00161B2A" w:rsidRDefault="002F0390">
      <w:pPr>
        <w:numPr>
          <w:ilvl w:val="0"/>
          <w:numId w:val="10"/>
        </w:numPr>
        <w:autoSpaceDE w:val="0"/>
        <w:autoSpaceDN w:val="0"/>
        <w:adjustRightInd w:val="0"/>
        <w:snapToGrid w:val="0"/>
        <w:spacing w:after="120" w:line="240" w:lineRule="auto"/>
        <w:jc w:val="both"/>
        <w:rPr>
          <w:rFonts w:ascii="Times New Roman" w:eastAsia="宋体" w:hAnsi="Times New Roman"/>
          <w:sz w:val="20"/>
          <w:szCs w:val="20"/>
        </w:rPr>
      </w:pPr>
      <w:r>
        <w:rPr>
          <w:rFonts w:ascii="Times New Roman" w:eastAsia="宋体" w:hAnsi="Times New Roman" w:hint="eastAsia"/>
          <w:sz w:val="20"/>
          <w:szCs w:val="20"/>
        </w:rPr>
        <w:t>RP-213588 Revised SID on Study on expanded and improved NR positioning, Intel,</w:t>
      </w:r>
      <w:r>
        <w:rPr>
          <w:rFonts w:ascii="Times New Roman" w:eastAsia="宋体" w:hAnsi="Times New Roman"/>
          <w:sz w:val="20"/>
          <w:szCs w:val="20"/>
        </w:rPr>
        <w:t xml:space="preserve"> </w:t>
      </w:r>
      <w:r>
        <w:rPr>
          <w:rFonts w:ascii="Times New Roman" w:eastAsia="宋体" w:hAnsi="Times New Roman" w:hint="eastAsia"/>
          <w:sz w:val="20"/>
          <w:szCs w:val="20"/>
        </w:rPr>
        <w:t>RAN#94e.</w:t>
      </w:r>
    </w:p>
    <w:p w14:paraId="05EBA293" w14:textId="77777777" w:rsidR="00161B2A" w:rsidRDefault="002F0390">
      <w:pPr>
        <w:numPr>
          <w:ilvl w:val="0"/>
          <w:numId w:val="10"/>
        </w:numPr>
        <w:autoSpaceDE w:val="0"/>
        <w:autoSpaceDN w:val="0"/>
        <w:adjustRightInd w:val="0"/>
        <w:snapToGrid w:val="0"/>
        <w:spacing w:after="120" w:line="240" w:lineRule="auto"/>
        <w:jc w:val="both"/>
        <w:rPr>
          <w:rFonts w:ascii="Times New Roman" w:eastAsia="宋体" w:hAnsi="Times New Roman"/>
          <w:sz w:val="20"/>
          <w:szCs w:val="20"/>
        </w:rPr>
      </w:pPr>
      <w:r>
        <w:rPr>
          <w:rFonts w:ascii="Times New Roman" w:eastAsia="宋体" w:hAnsi="Times New Roman"/>
          <w:sz w:val="20"/>
          <w:szCs w:val="20"/>
        </w:rPr>
        <w:t>3GPP TS 38.</w:t>
      </w:r>
      <w:r>
        <w:rPr>
          <w:rFonts w:ascii="Times New Roman" w:eastAsia="宋体" w:hAnsi="Times New Roman" w:hint="eastAsia"/>
          <w:sz w:val="20"/>
          <w:szCs w:val="20"/>
        </w:rPr>
        <w:t>305 h00</w:t>
      </w:r>
      <w:r>
        <w:rPr>
          <w:rFonts w:ascii="Times New Roman" w:eastAsia="宋体" w:hAnsi="Times New Roman"/>
          <w:sz w:val="20"/>
          <w:szCs w:val="20"/>
        </w:rPr>
        <w:t>: "</w:t>
      </w:r>
      <w:r>
        <w:rPr>
          <w:rFonts w:ascii="Times New Roman" w:eastAsia="宋体" w:hAnsi="Times New Roman" w:hint="eastAsia"/>
          <w:sz w:val="20"/>
          <w:szCs w:val="20"/>
        </w:rPr>
        <w:t>NG Radio Access Network (NG-RAN);</w:t>
      </w:r>
      <w:r>
        <w:rPr>
          <w:rFonts w:ascii="Times New Roman" w:eastAsia="宋体" w:hAnsi="Times New Roman"/>
          <w:sz w:val="20"/>
          <w:szCs w:val="20"/>
        </w:rPr>
        <w:t xml:space="preserve"> </w:t>
      </w:r>
      <w:r>
        <w:rPr>
          <w:rFonts w:ascii="Times New Roman" w:eastAsia="宋体" w:hAnsi="Times New Roman" w:hint="eastAsia"/>
          <w:sz w:val="20"/>
          <w:szCs w:val="20"/>
        </w:rPr>
        <w:t>Stage 2 functional specification of User Equipment (UE) positioning in NG-</w:t>
      </w:r>
      <w:proofErr w:type="spellStart"/>
      <w:r>
        <w:rPr>
          <w:rFonts w:ascii="Times New Roman" w:eastAsia="宋体" w:hAnsi="Times New Roman" w:hint="eastAsia"/>
          <w:sz w:val="20"/>
          <w:szCs w:val="20"/>
        </w:rPr>
        <w:t>RAN</w:t>
      </w:r>
      <w:r>
        <w:rPr>
          <w:rFonts w:ascii="Times New Roman" w:eastAsia="宋体" w:hAnsi="Times New Roman"/>
          <w:sz w:val="20"/>
          <w:szCs w:val="20"/>
        </w:rPr>
        <w:t>Physical</w:t>
      </w:r>
      <w:proofErr w:type="spellEnd"/>
      <w:r>
        <w:rPr>
          <w:rFonts w:ascii="Times New Roman" w:eastAsia="宋体" w:hAnsi="Times New Roman"/>
          <w:sz w:val="20"/>
          <w:szCs w:val="20"/>
        </w:rPr>
        <w:t xml:space="preserve"> layer procedures for control"</w:t>
      </w:r>
      <w:r>
        <w:rPr>
          <w:rFonts w:ascii="Times New Roman" w:eastAsia="宋体" w:hAnsi="Times New Roman" w:hint="eastAsia"/>
          <w:sz w:val="20"/>
          <w:szCs w:val="20"/>
        </w:rPr>
        <w:t>.</w:t>
      </w:r>
    </w:p>
    <w:p w14:paraId="3BC88CF0" w14:textId="77777777" w:rsidR="00161B2A" w:rsidRDefault="002F0390">
      <w:pPr>
        <w:numPr>
          <w:ilvl w:val="0"/>
          <w:numId w:val="10"/>
        </w:numPr>
        <w:autoSpaceDE w:val="0"/>
        <w:autoSpaceDN w:val="0"/>
        <w:adjustRightInd w:val="0"/>
        <w:snapToGrid w:val="0"/>
        <w:spacing w:after="120" w:line="240" w:lineRule="auto"/>
        <w:jc w:val="both"/>
        <w:rPr>
          <w:rFonts w:ascii="Times New Roman" w:eastAsia="宋体" w:hAnsi="Times New Roman"/>
          <w:sz w:val="20"/>
          <w:szCs w:val="20"/>
        </w:rPr>
      </w:pPr>
      <w:r>
        <w:rPr>
          <w:rFonts w:ascii="Times New Roman" w:eastAsia="宋体" w:hAnsi="Times New Roman" w:hint="eastAsia"/>
          <w:sz w:val="20"/>
          <w:szCs w:val="20"/>
        </w:rPr>
        <w:t>3GPP TS 23.287 h20: "Architecture enhancements for 5G System (5GS) to support Vehicle-to-Everything (V2X) services".</w:t>
      </w:r>
    </w:p>
    <w:p w14:paraId="17D39B1F" w14:textId="77777777" w:rsidR="00161B2A" w:rsidRDefault="002F0390">
      <w:pPr>
        <w:numPr>
          <w:ilvl w:val="0"/>
          <w:numId w:val="10"/>
        </w:numPr>
        <w:autoSpaceDE w:val="0"/>
        <w:autoSpaceDN w:val="0"/>
        <w:adjustRightInd w:val="0"/>
        <w:snapToGrid w:val="0"/>
        <w:spacing w:after="120" w:line="240" w:lineRule="auto"/>
        <w:jc w:val="both"/>
        <w:rPr>
          <w:rFonts w:ascii="Times New Roman" w:eastAsia="宋体" w:hAnsi="Times New Roman"/>
          <w:sz w:val="20"/>
          <w:szCs w:val="20"/>
        </w:rPr>
      </w:pPr>
      <w:r>
        <w:rPr>
          <w:rFonts w:ascii="Times New Roman" w:eastAsia="宋体" w:hAnsi="Times New Roman" w:hint="eastAsia"/>
          <w:sz w:val="20"/>
          <w:szCs w:val="20"/>
        </w:rPr>
        <w:t>3GPP TS 38.300 h00: "NR; NR and NG-RAN Overall Description; Stage 2".</w:t>
      </w:r>
    </w:p>
    <w:p w14:paraId="2BF2B620" w14:textId="77777777" w:rsidR="00161B2A" w:rsidRDefault="002F0390">
      <w:pPr>
        <w:numPr>
          <w:ilvl w:val="0"/>
          <w:numId w:val="10"/>
        </w:numPr>
        <w:autoSpaceDE w:val="0"/>
        <w:autoSpaceDN w:val="0"/>
        <w:adjustRightInd w:val="0"/>
        <w:snapToGrid w:val="0"/>
        <w:spacing w:after="120" w:line="240" w:lineRule="auto"/>
        <w:jc w:val="both"/>
        <w:rPr>
          <w:rFonts w:ascii="Times New Roman" w:eastAsia="宋体" w:hAnsi="Times New Roman"/>
          <w:sz w:val="20"/>
          <w:szCs w:val="20"/>
        </w:rPr>
      </w:pPr>
      <w:r>
        <w:rPr>
          <w:rFonts w:ascii="Times New Roman" w:eastAsia="宋体" w:hAnsi="Times New Roman" w:hint="eastAsia"/>
          <w:sz w:val="20"/>
          <w:szCs w:val="20"/>
        </w:rPr>
        <w:t>3GPP TS 37.355 h00: "LTE Positioning Protocol (LPP) (Release 17)".</w:t>
      </w:r>
    </w:p>
    <w:p w14:paraId="1941B681" w14:textId="77777777" w:rsidR="00161B2A" w:rsidRDefault="002F0390">
      <w:pPr>
        <w:numPr>
          <w:ilvl w:val="0"/>
          <w:numId w:val="10"/>
        </w:numPr>
        <w:autoSpaceDE w:val="0"/>
        <w:autoSpaceDN w:val="0"/>
        <w:adjustRightInd w:val="0"/>
        <w:snapToGrid w:val="0"/>
        <w:spacing w:after="120" w:line="240" w:lineRule="auto"/>
        <w:jc w:val="both"/>
        <w:rPr>
          <w:rFonts w:ascii="Times New Roman" w:eastAsia="宋体" w:hAnsi="Times New Roman"/>
          <w:sz w:val="20"/>
          <w:szCs w:val="20"/>
        </w:rPr>
      </w:pPr>
      <w:r>
        <w:rPr>
          <w:rFonts w:ascii="Times New Roman" w:eastAsia="宋体" w:hAnsi="Times New Roman" w:hint="eastAsia"/>
          <w:sz w:val="20"/>
          <w:szCs w:val="20"/>
        </w:rPr>
        <w:t>3GPP TS 38.331 g80: "Radio Resource Control (RRC) protocol specification (Release 16)".</w:t>
      </w:r>
    </w:p>
    <w:p w14:paraId="09033448" w14:textId="77777777" w:rsidR="00161B2A" w:rsidRDefault="002F0390">
      <w:pPr>
        <w:numPr>
          <w:ilvl w:val="0"/>
          <w:numId w:val="10"/>
        </w:numPr>
        <w:autoSpaceDE w:val="0"/>
        <w:autoSpaceDN w:val="0"/>
        <w:adjustRightInd w:val="0"/>
        <w:snapToGrid w:val="0"/>
        <w:spacing w:after="120" w:line="240" w:lineRule="auto"/>
        <w:jc w:val="both"/>
        <w:rPr>
          <w:rFonts w:ascii="Times New Roman" w:eastAsia="宋体" w:hAnsi="Times New Roman"/>
          <w:sz w:val="20"/>
          <w:szCs w:val="20"/>
        </w:rPr>
      </w:pPr>
      <w:r>
        <w:rPr>
          <w:rFonts w:ascii="Times New Roman" w:eastAsia="宋体" w:hAnsi="Times New Roman"/>
          <w:sz w:val="20"/>
          <w:szCs w:val="20"/>
        </w:rPr>
        <w:t>3GPP TS 38.21</w:t>
      </w:r>
      <w:r>
        <w:rPr>
          <w:rFonts w:ascii="Times New Roman" w:eastAsia="宋体" w:hAnsi="Times New Roman" w:hint="eastAsia"/>
          <w:sz w:val="20"/>
          <w:szCs w:val="20"/>
        </w:rPr>
        <w:t>4 h00</w:t>
      </w:r>
      <w:r>
        <w:rPr>
          <w:rFonts w:ascii="Times New Roman" w:eastAsia="宋体" w:hAnsi="Times New Roman"/>
          <w:sz w:val="20"/>
          <w:szCs w:val="20"/>
        </w:rPr>
        <w:t xml:space="preserve">: "NR; </w:t>
      </w:r>
      <w:r>
        <w:rPr>
          <w:rFonts w:ascii="Times New Roman" w:eastAsia="宋体" w:hAnsi="Times New Roman" w:hint="eastAsia"/>
          <w:sz w:val="20"/>
          <w:szCs w:val="20"/>
        </w:rPr>
        <w:t>Physical layer procedures for data (Release 17)</w:t>
      </w:r>
      <w:r>
        <w:rPr>
          <w:rFonts w:ascii="Times New Roman" w:eastAsia="宋体" w:hAnsi="Times New Roman"/>
          <w:sz w:val="20"/>
          <w:szCs w:val="20"/>
        </w:rPr>
        <w:t>"</w:t>
      </w:r>
      <w:r>
        <w:rPr>
          <w:rFonts w:ascii="Times New Roman" w:eastAsia="宋体" w:hAnsi="Times New Roman" w:hint="eastAsia"/>
          <w:sz w:val="20"/>
          <w:szCs w:val="20"/>
        </w:rPr>
        <w:t>.</w:t>
      </w:r>
    </w:p>
    <w:p w14:paraId="5AF95139" w14:textId="77777777" w:rsidR="00161B2A" w:rsidRDefault="002F0390">
      <w:pPr>
        <w:numPr>
          <w:ilvl w:val="0"/>
          <w:numId w:val="10"/>
        </w:numPr>
        <w:autoSpaceDE w:val="0"/>
        <w:autoSpaceDN w:val="0"/>
        <w:adjustRightInd w:val="0"/>
        <w:snapToGrid w:val="0"/>
        <w:spacing w:after="120" w:line="240" w:lineRule="auto"/>
        <w:jc w:val="both"/>
        <w:rPr>
          <w:rFonts w:ascii="Times New Roman" w:eastAsia="宋体" w:hAnsi="Times New Roman"/>
          <w:sz w:val="20"/>
          <w:szCs w:val="20"/>
        </w:rPr>
      </w:pPr>
      <w:r>
        <w:rPr>
          <w:rFonts w:ascii="Times New Roman" w:eastAsia="宋体" w:hAnsi="Times New Roman"/>
          <w:sz w:val="20"/>
          <w:szCs w:val="20"/>
        </w:rPr>
        <w:t>3GPP TS 38.213</w:t>
      </w:r>
      <w:r>
        <w:rPr>
          <w:rFonts w:ascii="Times New Roman" w:eastAsia="宋体" w:hAnsi="Times New Roman" w:hint="eastAsia"/>
          <w:sz w:val="20"/>
          <w:szCs w:val="20"/>
        </w:rPr>
        <w:t xml:space="preserve"> h00</w:t>
      </w:r>
      <w:r>
        <w:rPr>
          <w:rFonts w:ascii="Times New Roman" w:eastAsia="宋体" w:hAnsi="Times New Roman"/>
          <w:sz w:val="20"/>
          <w:szCs w:val="20"/>
        </w:rPr>
        <w:t>: "NR; Physical layer procedures for control</w:t>
      </w:r>
      <w:r>
        <w:rPr>
          <w:rFonts w:ascii="Times New Roman" w:eastAsia="宋体" w:hAnsi="Times New Roman" w:hint="eastAsia"/>
          <w:sz w:val="20"/>
          <w:szCs w:val="20"/>
        </w:rPr>
        <w:t xml:space="preserve"> (Release 17)</w:t>
      </w:r>
      <w:r>
        <w:rPr>
          <w:rFonts w:ascii="Times New Roman" w:eastAsia="宋体" w:hAnsi="Times New Roman"/>
          <w:sz w:val="20"/>
          <w:szCs w:val="20"/>
        </w:rPr>
        <w:t>"</w:t>
      </w:r>
      <w:r>
        <w:rPr>
          <w:rFonts w:ascii="Times New Roman" w:eastAsia="宋体" w:hAnsi="Times New Roman" w:hint="eastAsia"/>
          <w:sz w:val="20"/>
          <w:szCs w:val="20"/>
        </w:rPr>
        <w:t>.</w:t>
      </w:r>
    </w:p>
    <w:p w14:paraId="0C583904" w14:textId="200B7A1F" w:rsidR="00161B2A" w:rsidRPr="0038786B" w:rsidRDefault="002F0390" w:rsidP="00B44DFF">
      <w:pPr>
        <w:numPr>
          <w:ilvl w:val="0"/>
          <w:numId w:val="10"/>
        </w:numPr>
        <w:autoSpaceDE w:val="0"/>
        <w:autoSpaceDN w:val="0"/>
        <w:adjustRightInd w:val="0"/>
        <w:snapToGrid w:val="0"/>
        <w:spacing w:after="120" w:line="240" w:lineRule="auto"/>
        <w:jc w:val="both"/>
        <w:rPr>
          <w:rFonts w:ascii="Times New Roman" w:eastAsia="宋体" w:hAnsi="Times New Roman"/>
          <w:sz w:val="20"/>
          <w:szCs w:val="20"/>
          <w:lang w:val="en-GB" w:eastAsia="en-GB"/>
        </w:rPr>
      </w:pPr>
      <w:r>
        <w:rPr>
          <w:rFonts w:ascii="Times New Roman" w:eastAsia="宋体" w:hAnsi="Times New Roman" w:hint="eastAsia"/>
          <w:sz w:val="20"/>
          <w:szCs w:val="20"/>
        </w:rPr>
        <w:t>3GPP TS 22.261 i60: "Service requirements for the 5G system; Stage 1 (Release 17)".</w:t>
      </w:r>
    </w:p>
    <w:sectPr w:rsidR="00161B2A" w:rsidRPr="0038786B">
      <w:footerReference w:type="default" r:id="rId22"/>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7F4AAC" w14:textId="77777777" w:rsidR="00106FFB" w:rsidRDefault="00106FFB">
      <w:pPr>
        <w:spacing w:after="0" w:line="240" w:lineRule="auto"/>
      </w:pPr>
      <w:r>
        <w:separator/>
      </w:r>
    </w:p>
  </w:endnote>
  <w:endnote w:type="continuationSeparator" w:id="0">
    <w:p w14:paraId="173439B0" w14:textId="77777777" w:rsidR="00106FFB" w:rsidRDefault="00106F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14:paraId="7D552CAA" w14:textId="77777777" w:rsidR="00AC2A7C" w:rsidRDefault="00AC2A7C">
        <w:pPr>
          <w:pStyle w:val="ad"/>
          <w:jc w:val="center"/>
        </w:pPr>
        <w:r>
          <w:fldChar w:fldCharType="begin"/>
        </w:r>
        <w:r>
          <w:instrText xml:space="preserve"> PAGE   \* MERGEFORMAT </w:instrText>
        </w:r>
        <w:r>
          <w:fldChar w:fldCharType="separate"/>
        </w:r>
        <w:r w:rsidR="00B44DFF" w:rsidRPr="00B44DFF">
          <w:rPr>
            <w:noProof/>
            <w:lang w:val="zh-CN"/>
          </w:rPr>
          <w:t>10</w:t>
        </w:r>
        <w:r>
          <w:rPr>
            <w:lang w:val="zh-CN"/>
          </w:rPr>
          <w:fldChar w:fldCharType="end"/>
        </w:r>
      </w:p>
    </w:sdtContent>
  </w:sdt>
  <w:p w14:paraId="479F7DE7" w14:textId="77777777" w:rsidR="00AC2A7C" w:rsidRDefault="00AC2A7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C007B0" w14:textId="77777777" w:rsidR="00106FFB" w:rsidRDefault="00106FFB">
      <w:pPr>
        <w:spacing w:after="0" w:line="240" w:lineRule="auto"/>
      </w:pPr>
      <w:r>
        <w:separator/>
      </w:r>
    </w:p>
  </w:footnote>
  <w:footnote w:type="continuationSeparator" w:id="0">
    <w:p w14:paraId="21C5587C" w14:textId="77777777" w:rsidR="00106FFB" w:rsidRDefault="00106FF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DFD15D9"/>
    <w:multiLevelType w:val="multilevel"/>
    <w:tmpl w:val="8DFD15D9"/>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cs="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nsid w:val="98C0DCEB"/>
    <w:multiLevelType w:val="singleLevel"/>
    <w:tmpl w:val="98C0DCEB"/>
    <w:lvl w:ilvl="0">
      <w:start w:val="1"/>
      <w:numFmt w:val="decimal"/>
      <w:suff w:val="space"/>
      <w:lvlText w:val="[%1]"/>
      <w:lvlJc w:val="left"/>
    </w:lvl>
  </w:abstractNum>
  <w:abstractNum w:abstractNumId="2">
    <w:nsid w:val="D3ABBC88"/>
    <w:multiLevelType w:val="singleLevel"/>
    <w:tmpl w:val="D3ABBC88"/>
    <w:lvl w:ilvl="0">
      <w:start w:val="1"/>
      <w:numFmt w:val="decimal"/>
      <w:suff w:val="space"/>
      <w:lvlText w:val="(%1)"/>
      <w:lvlJc w:val="left"/>
    </w:lvl>
  </w:abstractNum>
  <w:abstractNum w:abstractNumId="3">
    <w:nsid w:val="F3171D93"/>
    <w:multiLevelType w:val="multilevel"/>
    <w:tmpl w:val="F3171D93"/>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cs="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4">
    <w:nsid w:val="F36B79CD"/>
    <w:multiLevelType w:val="singleLevel"/>
    <w:tmpl w:val="F36B79CD"/>
    <w:lvl w:ilvl="0">
      <w:start w:val="1"/>
      <w:numFmt w:val="bullet"/>
      <w:lvlText w:val=""/>
      <w:lvlJc w:val="left"/>
      <w:pPr>
        <w:ind w:left="420" w:hanging="420"/>
      </w:pPr>
      <w:rPr>
        <w:rFonts w:ascii="Wingdings" w:hAnsi="Wingdings" w:cs="Wingdings" w:hint="default"/>
      </w:rPr>
    </w:lvl>
  </w:abstractNum>
  <w:abstractNum w:abstractNumId="5">
    <w:nsid w:val="05001932"/>
    <w:multiLevelType w:val="singleLevel"/>
    <w:tmpl w:val="05001932"/>
    <w:lvl w:ilvl="0">
      <w:start w:val="1"/>
      <w:numFmt w:val="bullet"/>
      <w:lvlText w:val=""/>
      <w:lvlJc w:val="left"/>
      <w:pPr>
        <w:tabs>
          <w:tab w:val="left" w:pos="420"/>
        </w:tabs>
        <w:ind w:left="840" w:hanging="420"/>
      </w:pPr>
      <w:rPr>
        <w:rFonts w:ascii="Wingdings" w:hAnsi="Wingdings" w:cs="Wingdings" w:hint="default"/>
      </w:rPr>
    </w:lvl>
  </w:abstractNum>
  <w:abstractNum w:abstractNumId="6">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42C55060"/>
    <w:multiLevelType w:val="multilevel"/>
    <w:tmpl w:val="42C55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53884A26"/>
    <w:multiLevelType w:val="singleLevel"/>
    <w:tmpl w:val="53884A26"/>
    <w:lvl w:ilvl="0">
      <w:start w:val="1"/>
      <w:numFmt w:val="bullet"/>
      <w:lvlText w:val=""/>
      <w:lvlJc w:val="left"/>
      <w:pPr>
        <w:tabs>
          <w:tab w:val="left" w:pos="420"/>
        </w:tabs>
        <w:ind w:left="840" w:hanging="420"/>
      </w:pPr>
      <w:rPr>
        <w:rFonts w:ascii="Wingdings" w:hAnsi="Wingdings" w:cs="Wingdings" w:hint="default"/>
      </w:rPr>
    </w:lvl>
  </w:abstractNum>
  <w:abstractNum w:abstractNumId="9">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9"/>
  </w:num>
  <w:num w:numId="2">
    <w:abstractNumId w:val="6"/>
  </w:num>
  <w:num w:numId="3">
    <w:abstractNumId w:val="7"/>
  </w:num>
  <w:num w:numId="4">
    <w:abstractNumId w:val="0"/>
  </w:num>
  <w:num w:numId="5">
    <w:abstractNumId w:val="2"/>
  </w:num>
  <w:num w:numId="6">
    <w:abstractNumId w:val="3"/>
  </w:num>
  <w:num w:numId="7">
    <w:abstractNumId w:val="8"/>
  </w:num>
  <w:num w:numId="8">
    <w:abstractNumId w:val="5"/>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bordersDoNotSurroundHeader/>
  <w:bordersDoNotSurroundFooter/>
  <w:proofState w:spelling="clean" w:grammar="clean"/>
  <w:trackRevisions/>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07D"/>
    <w:rsid w:val="00002307"/>
    <w:rsid w:val="000026DE"/>
    <w:rsid w:val="00002747"/>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1CA"/>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7D"/>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B7F76"/>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74"/>
    <w:rsid w:val="000C3AB4"/>
    <w:rsid w:val="000C3AD9"/>
    <w:rsid w:val="000C4725"/>
    <w:rsid w:val="000C483F"/>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04C"/>
    <w:rsid w:val="000D0C2E"/>
    <w:rsid w:val="000D11A2"/>
    <w:rsid w:val="000D121B"/>
    <w:rsid w:val="000D12AC"/>
    <w:rsid w:val="000D1629"/>
    <w:rsid w:val="000D1708"/>
    <w:rsid w:val="000D17F4"/>
    <w:rsid w:val="000D1B9D"/>
    <w:rsid w:val="000D211B"/>
    <w:rsid w:val="000D2412"/>
    <w:rsid w:val="000D28D4"/>
    <w:rsid w:val="000D2943"/>
    <w:rsid w:val="000D368E"/>
    <w:rsid w:val="000D3733"/>
    <w:rsid w:val="000D37BF"/>
    <w:rsid w:val="000D3BE5"/>
    <w:rsid w:val="000D3F2D"/>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DC6"/>
    <w:rsid w:val="000E2F5A"/>
    <w:rsid w:val="000E31C9"/>
    <w:rsid w:val="000E31DF"/>
    <w:rsid w:val="000E36C7"/>
    <w:rsid w:val="000E37C4"/>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0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7EB"/>
    <w:rsid w:val="000F3B6D"/>
    <w:rsid w:val="000F3BD5"/>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44C"/>
    <w:rsid w:val="000F7565"/>
    <w:rsid w:val="000F7878"/>
    <w:rsid w:val="000F7A8A"/>
    <w:rsid w:val="00100143"/>
    <w:rsid w:val="001001E7"/>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6FFB"/>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827"/>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4"/>
    <w:rsid w:val="00157047"/>
    <w:rsid w:val="0015722A"/>
    <w:rsid w:val="0015731C"/>
    <w:rsid w:val="00157434"/>
    <w:rsid w:val="00157590"/>
    <w:rsid w:val="001575FE"/>
    <w:rsid w:val="0015784A"/>
    <w:rsid w:val="00157997"/>
    <w:rsid w:val="00157B62"/>
    <w:rsid w:val="00157D2E"/>
    <w:rsid w:val="001602BF"/>
    <w:rsid w:val="001606D6"/>
    <w:rsid w:val="0016078A"/>
    <w:rsid w:val="001607B8"/>
    <w:rsid w:val="00160A0A"/>
    <w:rsid w:val="00160D6E"/>
    <w:rsid w:val="0016128E"/>
    <w:rsid w:val="00161520"/>
    <w:rsid w:val="001618C5"/>
    <w:rsid w:val="00161B2A"/>
    <w:rsid w:val="00161D9B"/>
    <w:rsid w:val="00161F55"/>
    <w:rsid w:val="00162050"/>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186"/>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C4B"/>
    <w:rsid w:val="00197C51"/>
    <w:rsid w:val="00197CBE"/>
    <w:rsid w:val="00197E43"/>
    <w:rsid w:val="00197FF8"/>
    <w:rsid w:val="001A03C0"/>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11D"/>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22C"/>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8A"/>
    <w:rsid w:val="002049FA"/>
    <w:rsid w:val="00204EBE"/>
    <w:rsid w:val="00204EE8"/>
    <w:rsid w:val="002053FA"/>
    <w:rsid w:val="00205C1A"/>
    <w:rsid w:val="00205FF6"/>
    <w:rsid w:val="0020611C"/>
    <w:rsid w:val="0020634C"/>
    <w:rsid w:val="0020649B"/>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6C9"/>
    <w:rsid w:val="00225AF4"/>
    <w:rsid w:val="00225E4E"/>
    <w:rsid w:val="00225FB0"/>
    <w:rsid w:val="002261C0"/>
    <w:rsid w:val="002265B4"/>
    <w:rsid w:val="002268E2"/>
    <w:rsid w:val="002268F2"/>
    <w:rsid w:val="00226CE8"/>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0F79"/>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3B6"/>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3EC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9A"/>
    <w:rsid w:val="002F0052"/>
    <w:rsid w:val="002F0222"/>
    <w:rsid w:val="002F0390"/>
    <w:rsid w:val="002F049D"/>
    <w:rsid w:val="002F04FE"/>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78"/>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2261"/>
    <w:rsid w:val="0032236F"/>
    <w:rsid w:val="00322531"/>
    <w:rsid w:val="003228D4"/>
    <w:rsid w:val="00323032"/>
    <w:rsid w:val="003231D2"/>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29D"/>
    <w:rsid w:val="003807E1"/>
    <w:rsid w:val="00380856"/>
    <w:rsid w:val="00380939"/>
    <w:rsid w:val="00380B59"/>
    <w:rsid w:val="00380E6D"/>
    <w:rsid w:val="00381238"/>
    <w:rsid w:val="00381849"/>
    <w:rsid w:val="00381AC8"/>
    <w:rsid w:val="00381B10"/>
    <w:rsid w:val="00381C9E"/>
    <w:rsid w:val="00382208"/>
    <w:rsid w:val="00382284"/>
    <w:rsid w:val="003825BB"/>
    <w:rsid w:val="0038280E"/>
    <w:rsid w:val="003828F3"/>
    <w:rsid w:val="00382A2F"/>
    <w:rsid w:val="00382C26"/>
    <w:rsid w:val="00382FD4"/>
    <w:rsid w:val="00382FE5"/>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6B"/>
    <w:rsid w:val="003878DD"/>
    <w:rsid w:val="00387A3F"/>
    <w:rsid w:val="00387B49"/>
    <w:rsid w:val="0039021E"/>
    <w:rsid w:val="0039041A"/>
    <w:rsid w:val="003906EF"/>
    <w:rsid w:val="003908BC"/>
    <w:rsid w:val="003909DD"/>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72"/>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1F3"/>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D7B5B"/>
    <w:rsid w:val="003E0199"/>
    <w:rsid w:val="003E02EE"/>
    <w:rsid w:val="003E0358"/>
    <w:rsid w:val="003E0ADC"/>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5F0"/>
    <w:rsid w:val="003F2759"/>
    <w:rsid w:val="003F29A0"/>
    <w:rsid w:val="003F29D4"/>
    <w:rsid w:val="003F3060"/>
    <w:rsid w:val="003F31E3"/>
    <w:rsid w:val="003F34F9"/>
    <w:rsid w:val="003F3839"/>
    <w:rsid w:val="003F44A1"/>
    <w:rsid w:val="003F44A3"/>
    <w:rsid w:val="003F4571"/>
    <w:rsid w:val="003F4587"/>
    <w:rsid w:val="003F459C"/>
    <w:rsid w:val="003F46F8"/>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236"/>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556"/>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71F"/>
    <w:rsid w:val="00417736"/>
    <w:rsid w:val="0041791D"/>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022"/>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6B9"/>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606"/>
    <w:rsid w:val="00455AB3"/>
    <w:rsid w:val="00455C82"/>
    <w:rsid w:val="00455E11"/>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53B"/>
    <w:rsid w:val="004638BC"/>
    <w:rsid w:val="00463BEA"/>
    <w:rsid w:val="00463E7D"/>
    <w:rsid w:val="0046414F"/>
    <w:rsid w:val="0046475D"/>
    <w:rsid w:val="00464A49"/>
    <w:rsid w:val="00464D03"/>
    <w:rsid w:val="00464D42"/>
    <w:rsid w:val="0046538D"/>
    <w:rsid w:val="0046550B"/>
    <w:rsid w:val="004657AC"/>
    <w:rsid w:val="00465AF0"/>
    <w:rsid w:val="00465C3F"/>
    <w:rsid w:val="00465C78"/>
    <w:rsid w:val="00465D22"/>
    <w:rsid w:val="00465F9C"/>
    <w:rsid w:val="00466366"/>
    <w:rsid w:val="00466468"/>
    <w:rsid w:val="00466733"/>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136"/>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246"/>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C9"/>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6F9A"/>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C7EC3"/>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40E4"/>
    <w:rsid w:val="004D43DB"/>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6E1"/>
    <w:rsid w:val="00582809"/>
    <w:rsid w:val="00582835"/>
    <w:rsid w:val="00582980"/>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A70"/>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6B7"/>
    <w:rsid w:val="005D7700"/>
    <w:rsid w:val="005D7C00"/>
    <w:rsid w:val="005E0078"/>
    <w:rsid w:val="005E070B"/>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F0441"/>
    <w:rsid w:val="005F078B"/>
    <w:rsid w:val="005F0CC1"/>
    <w:rsid w:val="005F0DE3"/>
    <w:rsid w:val="005F0E70"/>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04"/>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B84"/>
    <w:rsid w:val="006350C3"/>
    <w:rsid w:val="0063587F"/>
    <w:rsid w:val="006359FC"/>
    <w:rsid w:val="00635A6B"/>
    <w:rsid w:val="00635D9E"/>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5F38"/>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71E4"/>
    <w:rsid w:val="00667237"/>
    <w:rsid w:val="00667524"/>
    <w:rsid w:val="006675B6"/>
    <w:rsid w:val="00667708"/>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C8"/>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2C0"/>
    <w:rsid w:val="00687518"/>
    <w:rsid w:val="006875A3"/>
    <w:rsid w:val="006875BD"/>
    <w:rsid w:val="0068760B"/>
    <w:rsid w:val="00687669"/>
    <w:rsid w:val="00687A00"/>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0C"/>
    <w:rsid w:val="006A5EA2"/>
    <w:rsid w:val="006A64F8"/>
    <w:rsid w:val="006A676A"/>
    <w:rsid w:val="006A6CA3"/>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C1"/>
    <w:rsid w:val="006B37D2"/>
    <w:rsid w:val="006B386C"/>
    <w:rsid w:val="006B38D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92"/>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96"/>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18E1"/>
    <w:rsid w:val="00741A23"/>
    <w:rsid w:val="00742982"/>
    <w:rsid w:val="00742A27"/>
    <w:rsid w:val="00742AF5"/>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478"/>
    <w:rsid w:val="007668BA"/>
    <w:rsid w:val="00766FB5"/>
    <w:rsid w:val="00767463"/>
    <w:rsid w:val="0076775E"/>
    <w:rsid w:val="00767830"/>
    <w:rsid w:val="007679BA"/>
    <w:rsid w:val="007679D1"/>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5CF"/>
    <w:rsid w:val="007A0664"/>
    <w:rsid w:val="007A0F76"/>
    <w:rsid w:val="007A111A"/>
    <w:rsid w:val="007A15A9"/>
    <w:rsid w:val="007A169F"/>
    <w:rsid w:val="007A1821"/>
    <w:rsid w:val="007A1A14"/>
    <w:rsid w:val="007A1A25"/>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5F"/>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C5A"/>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6E"/>
    <w:rsid w:val="007D5594"/>
    <w:rsid w:val="007D55C5"/>
    <w:rsid w:val="007D566A"/>
    <w:rsid w:val="007D5799"/>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BE6"/>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14"/>
    <w:rsid w:val="008128E3"/>
    <w:rsid w:val="00812931"/>
    <w:rsid w:val="00812AF8"/>
    <w:rsid w:val="00812BF3"/>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D46"/>
    <w:rsid w:val="00854E3E"/>
    <w:rsid w:val="00854E52"/>
    <w:rsid w:val="008553AC"/>
    <w:rsid w:val="0085551C"/>
    <w:rsid w:val="008556A7"/>
    <w:rsid w:val="00855B54"/>
    <w:rsid w:val="00855DC1"/>
    <w:rsid w:val="0085629F"/>
    <w:rsid w:val="00856445"/>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99"/>
    <w:rsid w:val="008669B0"/>
    <w:rsid w:val="00866A14"/>
    <w:rsid w:val="00866B35"/>
    <w:rsid w:val="00866EA5"/>
    <w:rsid w:val="008670DB"/>
    <w:rsid w:val="008678DD"/>
    <w:rsid w:val="00867C69"/>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9C"/>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D3A"/>
    <w:rsid w:val="008A1F19"/>
    <w:rsid w:val="008A26D4"/>
    <w:rsid w:val="008A275A"/>
    <w:rsid w:val="008A295F"/>
    <w:rsid w:val="008A2B53"/>
    <w:rsid w:val="008A2CB3"/>
    <w:rsid w:val="008A2CE6"/>
    <w:rsid w:val="008A2EB0"/>
    <w:rsid w:val="008A2EF1"/>
    <w:rsid w:val="008A3110"/>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3B"/>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0D9"/>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D73"/>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733"/>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FE"/>
    <w:rsid w:val="009333DB"/>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0FA"/>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90"/>
    <w:rsid w:val="009461DD"/>
    <w:rsid w:val="00946669"/>
    <w:rsid w:val="00946BED"/>
    <w:rsid w:val="0094704D"/>
    <w:rsid w:val="0094718E"/>
    <w:rsid w:val="00947209"/>
    <w:rsid w:val="009477F0"/>
    <w:rsid w:val="00947AA6"/>
    <w:rsid w:val="00947DCC"/>
    <w:rsid w:val="00947F1D"/>
    <w:rsid w:val="00947F4F"/>
    <w:rsid w:val="00950289"/>
    <w:rsid w:val="00950389"/>
    <w:rsid w:val="009503F5"/>
    <w:rsid w:val="00950523"/>
    <w:rsid w:val="0095069C"/>
    <w:rsid w:val="009508CB"/>
    <w:rsid w:val="009508F2"/>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1C"/>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DC"/>
    <w:rsid w:val="00A072C3"/>
    <w:rsid w:val="00A073A5"/>
    <w:rsid w:val="00A07434"/>
    <w:rsid w:val="00A07885"/>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16A"/>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6C1"/>
    <w:rsid w:val="00AA68D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A7C"/>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803"/>
    <w:rsid w:val="00AC7942"/>
    <w:rsid w:val="00AC7B06"/>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30D"/>
    <w:rsid w:val="00B2039E"/>
    <w:rsid w:val="00B20400"/>
    <w:rsid w:val="00B20576"/>
    <w:rsid w:val="00B206D2"/>
    <w:rsid w:val="00B208C5"/>
    <w:rsid w:val="00B20934"/>
    <w:rsid w:val="00B2145B"/>
    <w:rsid w:val="00B2177A"/>
    <w:rsid w:val="00B21858"/>
    <w:rsid w:val="00B21C98"/>
    <w:rsid w:val="00B21E74"/>
    <w:rsid w:val="00B22074"/>
    <w:rsid w:val="00B227CF"/>
    <w:rsid w:val="00B22A7E"/>
    <w:rsid w:val="00B22AB5"/>
    <w:rsid w:val="00B22CFE"/>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369"/>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27F"/>
    <w:rsid w:val="00B44440"/>
    <w:rsid w:val="00B446BC"/>
    <w:rsid w:val="00B447CF"/>
    <w:rsid w:val="00B448D5"/>
    <w:rsid w:val="00B44B13"/>
    <w:rsid w:val="00B44CD4"/>
    <w:rsid w:val="00B44DFF"/>
    <w:rsid w:val="00B44E1D"/>
    <w:rsid w:val="00B44ED3"/>
    <w:rsid w:val="00B451F2"/>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112"/>
    <w:rsid w:val="00BA538E"/>
    <w:rsid w:val="00BA56FF"/>
    <w:rsid w:val="00BA57EB"/>
    <w:rsid w:val="00BA5A1F"/>
    <w:rsid w:val="00BA5A3A"/>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5EB4"/>
    <w:rsid w:val="00BB6339"/>
    <w:rsid w:val="00BB6837"/>
    <w:rsid w:val="00BB6867"/>
    <w:rsid w:val="00BB6DAC"/>
    <w:rsid w:val="00BB754E"/>
    <w:rsid w:val="00BB76C7"/>
    <w:rsid w:val="00BB77B3"/>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880"/>
    <w:rsid w:val="00BC2C07"/>
    <w:rsid w:val="00BC2C2C"/>
    <w:rsid w:val="00BC2D0C"/>
    <w:rsid w:val="00BC2E31"/>
    <w:rsid w:val="00BC32CB"/>
    <w:rsid w:val="00BC361B"/>
    <w:rsid w:val="00BC3882"/>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0CF"/>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57B"/>
    <w:rsid w:val="00C266A8"/>
    <w:rsid w:val="00C26A79"/>
    <w:rsid w:val="00C26B1D"/>
    <w:rsid w:val="00C26E1B"/>
    <w:rsid w:val="00C272D4"/>
    <w:rsid w:val="00C2737B"/>
    <w:rsid w:val="00C27422"/>
    <w:rsid w:val="00C274FC"/>
    <w:rsid w:val="00C279E4"/>
    <w:rsid w:val="00C27AA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002"/>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9F7"/>
    <w:rsid w:val="00C67CA6"/>
    <w:rsid w:val="00C67D7A"/>
    <w:rsid w:val="00C70039"/>
    <w:rsid w:val="00C70162"/>
    <w:rsid w:val="00C703B8"/>
    <w:rsid w:val="00C704E2"/>
    <w:rsid w:val="00C70682"/>
    <w:rsid w:val="00C70746"/>
    <w:rsid w:val="00C70B84"/>
    <w:rsid w:val="00C70E8C"/>
    <w:rsid w:val="00C70FAA"/>
    <w:rsid w:val="00C712E2"/>
    <w:rsid w:val="00C713DB"/>
    <w:rsid w:val="00C7147A"/>
    <w:rsid w:val="00C714B6"/>
    <w:rsid w:val="00C71756"/>
    <w:rsid w:val="00C7186E"/>
    <w:rsid w:val="00C719E7"/>
    <w:rsid w:val="00C71A28"/>
    <w:rsid w:val="00C71D1B"/>
    <w:rsid w:val="00C71D70"/>
    <w:rsid w:val="00C71EA8"/>
    <w:rsid w:val="00C720C2"/>
    <w:rsid w:val="00C7236C"/>
    <w:rsid w:val="00C724D9"/>
    <w:rsid w:val="00C725E4"/>
    <w:rsid w:val="00C7300F"/>
    <w:rsid w:val="00C73205"/>
    <w:rsid w:val="00C73421"/>
    <w:rsid w:val="00C734EC"/>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01D"/>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7CC"/>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30E2"/>
    <w:rsid w:val="00D235E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7AD"/>
    <w:rsid w:val="00D4086F"/>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54DB"/>
    <w:rsid w:val="00D455E5"/>
    <w:rsid w:val="00D457F6"/>
    <w:rsid w:val="00D45DC2"/>
    <w:rsid w:val="00D46391"/>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5E36"/>
    <w:rsid w:val="00D561CF"/>
    <w:rsid w:val="00D562D6"/>
    <w:rsid w:val="00D564FA"/>
    <w:rsid w:val="00D5658C"/>
    <w:rsid w:val="00D56636"/>
    <w:rsid w:val="00D5670A"/>
    <w:rsid w:val="00D56729"/>
    <w:rsid w:val="00D570D8"/>
    <w:rsid w:val="00D57133"/>
    <w:rsid w:val="00D57225"/>
    <w:rsid w:val="00D57547"/>
    <w:rsid w:val="00D576C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75"/>
    <w:rsid w:val="00D95C43"/>
    <w:rsid w:val="00D96119"/>
    <w:rsid w:val="00D962E4"/>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646"/>
    <w:rsid w:val="00DD16FD"/>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F0016"/>
    <w:rsid w:val="00DF0661"/>
    <w:rsid w:val="00DF0734"/>
    <w:rsid w:val="00DF0A41"/>
    <w:rsid w:val="00DF0BC8"/>
    <w:rsid w:val="00DF0C92"/>
    <w:rsid w:val="00DF0CE0"/>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928"/>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DF7F4C"/>
    <w:rsid w:val="00E00324"/>
    <w:rsid w:val="00E004A4"/>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66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1AB"/>
    <w:rsid w:val="00E17415"/>
    <w:rsid w:val="00E177C5"/>
    <w:rsid w:val="00E1795F"/>
    <w:rsid w:val="00E17C10"/>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98"/>
    <w:rsid w:val="00E314C7"/>
    <w:rsid w:val="00E31656"/>
    <w:rsid w:val="00E31868"/>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86"/>
    <w:rsid w:val="00E57BBF"/>
    <w:rsid w:val="00E57CEB"/>
    <w:rsid w:val="00E57F43"/>
    <w:rsid w:val="00E57F59"/>
    <w:rsid w:val="00E57F9C"/>
    <w:rsid w:val="00E60058"/>
    <w:rsid w:val="00E60605"/>
    <w:rsid w:val="00E60649"/>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C10"/>
    <w:rsid w:val="00E76F07"/>
    <w:rsid w:val="00E77495"/>
    <w:rsid w:val="00E7762A"/>
    <w:rsid w:val="00E77FBE"/>
    <w:rsid w:val="00E80015"/>
    <w:rsid w:val="00E8028A"/>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CF0"/>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896"/>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C78"/>
    <w:rsid w:val="00EC2D1B"/>
    <w:rsid w:val="00EC2D39"/>
    <w:rsid w:val="00EC2EC6"/>
    <w:rsid w:val="00EC2F33"/>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B6C"/>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47C27"/>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2"/>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B2"/>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E67"/>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562D8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D02043"/>
    <w:rsid w:val="0AE0396D"/>
    <w:rsid w:val="0AE17B6E"/>
    <w:rsid w:val="0AEA76DA"/>
    <w:rsid w:val="0AEF65B4"/>
    <w:rsid w:val="0AF25DD5"/>
    <w:rsid w:val="0AF34787"/>
    <w:rsid w:val="0AF9254A"/>
    <w:rsid w:val="0AFA7BEC"/>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566D6"/>
    <w:rsid w:val="0F334F38"/>
    <w:rsid w:val="0F374D10"/>
    <w:rsid w:val="0F390E3D"/>
    <w:rsid w:val="0F3B729A"/>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9445B"/>
    <w:rsid w:val="1929257A"/>
    <w:rsid w:val="19296C8F"/>
    <w:rsid w:val="192B582F"/>
    <w:rsid w:val="192C7FB6"/>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E72FD3"/>
    <w:rsid w:val="1DF25E52"/>
    <w:rsid w:val="1DF40A6A"/>
    <w:rsid w:val="1DF559F7"/>
    <w:rsid w:val="1DF62D17"/>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C21E1"/>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5577C"/>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419DE"/>
    <w:rsid w:val="31E52C31"/>
    <w:rsid w:val="31E76A1E"/>
    <w:rsid w:val="31EE7E78"/>
    <w:rsid w:val="31F97DDD"/>
    <w:rsid w:val="32001F8B"/>
    <w:rsid w:val="320039E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82A60"/>
    <w:rsid w:val="3619343A"/>
    <w:rsid w:val="361E5F79"/>
    <w:rsid w:val="361F0B5A"/>
    <w:rsid w:val="36255FE7"/>
    <w:rsid w:val="362F44EC"/>
    <w:rsid w:val="363139D2"/>
    <w:rsid w:val="36380784"/>
    <w:rsid w:val="363A6D22"/>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3E5A7D"/>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512"/>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F0ABC"/>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60966"/>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5F85"/>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63C6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9014AE"/>
    <w:rsid w:val="5F9A3324"/>
    <w:rsid w:val="5FA2777D"/>
    <w:rsid w:val="5FA55820"/>
    <w:rsid w:val="5FA948D4"/>
    <w:rsid w:val="5FB372F0"/>
    <w:rsid w:val="5FC017AD"/>
    <w:rsid w:val="5FC71C4F"/>
    <w:rsid w:val="5FC729F3"/>
    <w:rsid w:val="5FC83815"/>
    <w:rsid w:val="5FD7706A"/>
    <w:rsid w:val="5FDB4F3D"/>
    <w:rsid w:val="5FE10819"/>
    <w:rsid w:val="5FE30BA2"/>
    <w:rsid w:val="5FEA7FB0"/>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1D6723"/>
    <w:rsid w:val="612369B4"/>
    <w:rsid w:val="612C5770"/>
    <w:rsid w:val="6131314D"/>
    <w:rsid w:val="61346941"/>
    <w:rsid w:val="61357952"/>
    <w:rsid w:val="613A74B9"/>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965727"/>
    <w:rsid w:val="619E628F"/>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2A64E5"/>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021348"/>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C695A"/>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2DD1"/>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12504"/>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D9F13D9"/>
  <w15:docId w15:val="{9ABA015D-F205-421D-A944-3C94C0153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outlineLvl w:val="2"/>
    </w:pPr>
  </w:style>
  <w:style w:type="paragraph" w:styleId="4">
    <w:name w:val="heading 4"/>
    <w:basedOn w:val="3"/>
    <w:next w:val="a"/>
    <w:link w:val="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iPriority w:val="99"/>
    <w:unhideWhenUsed/>
    <w:qFormat/>
    <w:rPr>
      <w:sz w:val="20"/>
      <w:szCs w:val="20"/>
    </w:rPr>
  </w:style>
  <w:style w:type="paragraph" w:styleId="a7">
    <w:name w:val="Body Text"/>
    <w:basedOn w:val="a"/>
    <w:link w:val="Char2"/>
    <w:qFormat/>
    <w:pPr>
      <w:widowControl w:val="0"/>
      <w:spacing w:after="0" w:line="240" w:lineRule="auto"/>
      <w:jc w:val="both"/>
    </w:pPr>
    <w:rPr>
      <w:rFonts w:ascii="Times New Roman" w:hAnsi="Times New Roman"/>
      <w:color w:val="0000FF"/>
      <w:kern w:val="2"/>
      <w:sz w:val="21"/>
      <w:szCs w:val="20"/>
    </w:rPr>
  </w:style>
  <w:style w:type="paragraph" w:styleId="a8">
    <w:name w:val="Body Text Indent"/>
    <w:basedOn w:val="a"/>
    <w:link w:val="Char3"/>
    <w:uiPriority w:val="99"/>
    <w:unhideWhenUsed/>
    <w:qFormat/>
    <w:pPr>
      <w:spacing w:after="120"/>
      <w:ind w:left="360"/>
    </w:pPr>
  </w:style>
  <w:style w:type="paragraph" w:styleId="20">
    <w:name w:val="List 2"/>
    <w:basedOn w:val="a9"/>
    <w:uiPriority w:val="99"/>
    <w:unhideWhenUsed/>
    <w:qFormat/>
    <w:pPr>
      <w:ind w:leftChars="200" w:left="100" w:hangingChars="200" w:hanging="200"/>
      <w:contextualSpacing/>
    </w:pPr>
  </w:style>
  <w:style w:type="paragraph" w:styleId="a9">
    <w:name w:val="List"/>
    <w:basedOn w:val="a"/>
    <w:uiPriority w:val="99"/>
    <w:unhideWhenUsed/>
    <w:qFormat/>
    <w:pPr>
      <w:ind w:left="568" w:hanging="284"/>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page number"/>
    <w:basedOn w:val="a0"/>
    <w:uiPriority w:val="99"/>
    <w:unhideWhenUsed/>
    <w:qFormat/>
    <w:rPr>
      <w:rFonts w:hint="default"/>
      <w:sz w:val="24"/>
    </w:rPr>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character" w:customStyle="1" w:styleId="Char6">
    <w:name w:val="批注框文本 Char"/>
    <w:link w:val="ac"/>
    <w:uiPriority w:val="99"/>
    <w:semiHidden/>
    <w:qFormat/>
    <w:rPr>
      <w:rFonts w:ascii="Tahoma" w:hAnsi="Tahoma" w:cs="Tahoma"/>
      <w:sz w:val="16"/>
      <w:szCs w:val="16"/>
    </w:r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8">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har1">
    <w:name w:val="批注文字 Char"/>
    <w:basedOn w:val="a0"/>
    <w:link w:val="a6"/>
    <w:uiPriority w:val="99"/>
    <w:qFormat/>
  </w:style>
  <w:style w:type="character" w:customStyle="1" w:styleId="Char9">
    <w:name w:val="批注主题 Char"/>
    <w:link w:val="af0"/>
    <w:uiPriority w:val="99"/>
    <w:semiHidden/>
    <w:qFormat/>
    <w:rPr>
      <w:b/>
      <w:bCs/>
    </w:rPr>
  </w:style>
  <w:style w:type="character" w:customStyle="1" w:styleId="Char0">
    <w:name w:val="文档结构图 Char"/>
    <w:link w:val="a5"/>
    <w:uiPriority w:val="99"/>
    <w:semiHidden/>
    <w:qFormat/>
    <w:rPr>
      <w:rFonts w:ascii="宋体"/>
      <w:sz w:val="18"/>
      <w:szCs w:val="18"/>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7">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5">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basedOn w:val="a0"/>
    <w:link w:val="a8"/>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9"/>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1">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7">
    <w:name w:val="List Paragraph"/>
    <w:basedOn w:val="a"/>
    <w:uiPriority w:val="34"/>
    <w:qFormat/>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line="240" w:lineRule="auto"/>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rPr>
      <w:rFonts w:ascii="Times New Roman" w:eastAsia="宋体" w:hAnsi="Times New Roman"/>
    </w:rPr>
  </w:style>
  <w:style w:type="paragraph" w:customStyle="1" w:styleId="EmailDiscussion2">
    <w:name w:val="EmailDiscussion2"/>
    <w:basedOn w:val="a"/>
    <w:qFormat/>
    <w:pPr>
      <w:spacing w:after="100" w:afterAutospacing="1" w:line="240" w:lineRule="auto"/>
      <w:ind w:left="1622" w:hanging="363"/>
    </w:pPr>
    <w:rPr>
      <w:rFonts w:ascii="Arial" w:eastAsia="MS Mincho" w:hAnsi="Arial"/>
      <w:sz w:val="24"/>
      <w:szCs w:val="24"/>
    </w:rPr>
  </w:style>
  <w:style w:type="paragraph" w:customStyle="1" w:styleId="EmailDiscussion">
    <w:name w:val="EmailDiscussion"/>
    <w:basedOn w:val="a"/>
    <w:next w:val="EmailDiscussion2"/>
    <w:qFormat/>
    <w:pPr>
      <w:spacing w:before="40" w:after="100" w:afterAutospacing="1" w:line="240" w:lineRule="auto"/>
      <w:ind w:left="1619" w:hanging="360"/>
    </w:pPr>
    <w:rPr>
      <w:rFonts w:ascii="Arial" w:eastAsia="MS Mincho" w:hAnsi="Arial"/>
      <w:b/>
      <w:bCs/>
      <w:sz w:val="24"/>
      <w:szCs w:val="24"/>
    </w:rPr>
  </w:style>
  <w:style w:type="paragraph" w:customStyle="1" w:styleId="ListParagraph3">
    <w:name w:val="List Paragraph3"/>
    <w:basedOn w:val="a"/>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4"/>
      <w:szCs w:val="24"/>
    </w:rPr>
  </w:style>
  <w:style w:type="table" w:customStyle="1" w:styleId="11">
    <w:name w:val="网格型1"/>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F">
    <w:name w:val="TF"/>
    <w:basedOn w:val="TH"/>
    <w:qFormat/>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27681">
      <w:bodyDiv w:val="1"/>
      <w:marLeft w:val="0"/>
      <w:marRight w:val="0"/>
      <w:marTop w:val="0"/>
      <w:marBottom w:val="0"/>
      <w:divBdr>
        <w:top w:val="none" w:sz="0" w:space="0" w:color="auto"/>
        <w:left w:val="none" w:sz="0" w:space="0" w:color="auto"/>
        <w:bottom w:val="none" w:sz="0" w:space="0" w:color="auto"/>
        <w:right w:val="none" w:sz="0" w:space="0" w:color="auto"/>
      </w:divBdr>
    </w:div>
    <w:div w:id="283658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8D8A81-5C48-4B6B-8CCF-BFDAAD78C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TotalTime>
  <Pages>11</Pages>
  <Words>3612</Words>
  <Characters>20595</Characters>
  <Application>Microsoft Office Word</Application>
  <DocSecurity>0</DocSecurity>
  <Lines>171</Lines>
  <Paragraphs>48</Paragraphs>
  <ScaleCrop>false</ScaleCrop>
  <Company>ZTE</Company>
  <LinksUpToDate>false</LinksUpToDate>
  <CharactersWithSpaces>24159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210</cp:revision>
  <dcterms:created xsi:type="dcterms:W3CDTF">2018-09-25T08:33:00Z</dcterms:created>
  <dcterms:modified xsi:type="dcterms:W3CDTF">2022-04-25T06:02:00Z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